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242"/>
        <w:tblW w:w="1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037"/>
        <w:gridCol w:w="1260"/>
        <w:gridCol w:w="2160"/>
        <w:gridCol w:w="1440"/>
        <w:gridCol w:w="733"/>
        <w:gridCol w:w="720"/>
        <w:gridCol w:w="900"/>
        <w:gridCol w:w="3060"/>
        <w:gridCol w:w="540"/>
        <w:gridCol w:w="540"/>
        <w:gridCol w:w="900"/>
        <w:gridCol w:w="1098"/>
      </w:tblGrid>
      <w:tr w:rsidR="00490B74" w:rsidRPr="00AF579E" w:rsidTr="00CC3797">
        <w:trPr>
          <w:trHeight w:val="231"/>
        </w:trPr>
        <w:tc>
          <w:tcPr>
            <w:tcW w:w="534"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r w:rsidR="00CC3797">
              <w:rPr>
                <w:rFonts w:ascii="Verdana" w:hAnsi="Verdana"/>
                <w:b/>
                <w:sz w:val="12"/>
                <w:szCs w:val="12"/>
              </w:rPr>
              <w:t>.</w:t>
            </w:r>
            <w:r w:rsidRPr="00AF579E">
              <w:rPr>
                <w:rFonts w:ascii="Verdana" w:hAnsi="Verdana"/>
                <w:b/>
                <w:sz w:val="12"/>
                <w:szCs w:val="12"/>
              </w:rPr>
              <w:t>N</w:t>
            </w:r>
            <w:r w:rsidR="00CC3797">
              <w:rPr>
                <w:rFonts w:ascii="Verdana" w:hAnsi="Verdana"/>
                <w:b/>
                <w:sz w:val="12"/>
                <w:szCs w:val="12"/>
              </w:rPr>
              <w:t>.</w:t>
            </w:r>
          </w:p>
        </w:tc>
        <w:tc>
          <w:tcPr>
            <w:tcW w:w="1037"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ACTIVITY</w:t>
            </w:r>
          </w:p>
        </w:tc>
        <w:tc>
          <w:tcPr>
            <w:tcW w:w="12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HAZARD</w:t>
            </w:r>
          </w:p>
        </w:tc>
        <w:tc>
          <w:tcPr>
            <w:tcW w:w="21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CAUSES OF HAZARD</w:t>
            </w:r>
          </w:p>
        </w:tc>
        <w:tc>
          <w:tcPr>
            <w:tcW w:w="144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CONSEQUENCES/ IMPACT</w:t>
            </w:r>
          </w:p>
        </w:tc>
        <w:tc>
          <w:tcPr>
            <w:tcW w:w="1453" w:type="dxa"/>
            <w:gridSpan w:val="2"/>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EVALUATION</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LEVEL</w:t>
            </w:r>
          </w:p>
        </w:tc>
        <w:tc>
          <w:tcPr>
            <w:tcW w:w="30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IMPLEMENTED CONTROL MEASURES</w:t>
            </w:r>
          </w:p>
        </w:tc>
        <w:tc>
          <w:tcPr>
            <w:tcW w:w="1980" w:type="dxa"/>
            <w:gridSpan w:val="3"/>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RESIDUAL RISK</w:t>
            </w:r>
          </w:p>
        </w:tc>
        <w:tc>
          <w:tcPr>
            <w:tcW w:w="1098"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ACCEPT Y/N?</w:t>
            </w:r>
          </w:p>
        </w:tc>
      </w:tr>
      <w:tr w:rsidR="00490B74" w:rsidRPr="00AF579E" w:rsidTr="00CC3797">
        <w:trPr>
          <w:trHeight w:val="357"/>
        </w:trPr>
        <w:tc>
          <w:tcPr>
            <w:tcW w:w="534"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037"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2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21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44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733"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72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30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1098"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r>
      <w:tr w:rsidR="002B4F6A" w:rsidRPr="00342CC3" w:rsidTr="001F79A8">
        <w:trPr>
          <w:trHeight w:val="1094"/>
        </w:trPr>
        <w:tc>
          <w:tcPr>
            <w:tcW w:w="534" w:type="dxa"/>
            <w:tcBorders>
              <w:top w:val="single" w:sz="12" w:space="0" w:color="auto"/>
              <w:bottom w:val="single" w:sz="12" w:space="0" w:color="auto"/>
            </w:tcBorders>
            <w:shd w:val="clear" w:color="auto" w:fill="auto"/>
          </w:tcPr>
          <w:p w:rsidR="002B4F6A" w:rsidRPr="001F79A8" w:rsidRDefault="002B4F6A" w:rsidP="00CC3797">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1</w:t>
            </w:r>
          </w:p>
        </w:tc>
        <w:tc>
          <w:tcPr>
            <w:tcW w:w="1037" w:type="dxa"/>
            <w:tcBorders>
              <w:top w:val="single" w:sz="12" w:space="0" w:color="auto"/>
              <w:bottom w:val="single" w:sz="12" w:space="0" w:color="auto"/>
            </w:tcBorders>
            <w:shd w:val="clear" w:color="auto" w:fill="auto"/>
          </w:tcPr>
          <w:p w:rsidR="002B4F6A" w:rsidRPr="001F79A8" w:rsidRDefault="002B4F6A" w:rsidP="00CC3797">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Mobilization and delivery of the materials</w:t>
            </w:r>
          </w:p>
        </w:tc>
        <w:tc>
          <w:tcPr>
            <w:tcW w:w="1260" w:type="dxa"/>
            <w:tcBorders>
              <w:top w:val="single" w:sz="12" w:space="0" w:color="auto"/>
              <w:bottom w:val="single" w:sz="12" w:space="0" w:color="auto"/>
            </w:tcBorders>
            <w:shd w:val="clear" w:color="auto" w:fill="auto"/>
          </w:tcPr>
          <w:p w:rsidR="002B4F6A" w:rsidRPr="001F79A8" w:rsidRDefault="002B4F6A" w:rsidP="003115E7">
            <w:pPr>
              <w:tabs>
                <w:tab w:val="left" w:pos="252"/>
              </w:tabs>
              <w:ind w:left="72"/>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Mobilization/Manual/</w:t>
            </w:r>
          </w:p>
          <w:p w:rsidR="002B4F6A" w:rsidRPr="001F79A8" w:rsidRDefault="002B4F6A" w:rsidP="003115E7">
            <w:pPr>
              <w:tabs>
                <w:tab w:val="left" w:pos="252"/>
              </w:tabs>
              <w:ind w:left="72"/>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Mechanical Handling</w:t>
            </w:r>
          </w:p>
        </w:tc>
        <w:tc>
          <w:tcPr>
            <w:tcW w:w="2160" w:type="dxa"/>
            <w:tcBorders>
              <w:top w:val="single" w:sz="12" w:space="0" w:color="auto"/>
              <w:bottom w:val="single" w:sz="12" w:space="0" w:color="auto"/>
            </w:tcBorders>
            <w:shd w:val="clear" w:color="auto" w:fill="auto"/>
          </w:tcPr>
          <w:p w:rsidR="002B4F6A" w:rsidRPr="001F79A8" w:rsidRDefault="002B4F6A" w:rsidP="003115E7">
            <w:p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 xml:space="preserve">Untrained/Improper  handling of  materials and equipments/ Obstructions /Unauthorized personnel </w:t>
            </w:r>
          </w:p>
          <w:p w:rsidR="002B4F6A" w:rsidRPr="001F79A8" w:rsidRDefault="002B4F6A" w:rsidP="003115E7">
            <w:pPr>
              <w:spacing w:before="60" w:after="60"/>
              <w:rPr>
                <w:rFonts w:asciiTheme="minorHAnsi" w:hAnsiTheme="minorHAnsi" w:cstheme="minorHAnsi"/>
                <w:sz w:val="14"/>
                <w:szCs w:val="14"/>
                <w:highlight w:val="lightGray"/>
              </w:rPr>
            </w:pPr>
          </w:p>
        </w:tc>
        <w:tc>
          <w:tcPr>
            <w:tcW w:w="1440" w:type="dxa"/>
            <w:tcBorders>
              <w:top w:val="single" w:sz="12" w:space="0" w:color="auto"/>
              <w:bottom w:val="single" w:sz="12" w:space="0" w:color="auto"/>
            </w:tcBorders>
            <w:shd w:val="clear" w:color="auto" w:fill="auto"/>
          </w:tcPr>
          <w:p w:rsidR="002B4F6A" w:rsidRPr="001F79A8" w:rsidRDefault="002B4F6A" w:rsidP="003115E7">
            <w:p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Injury to back, hands and feet while handling materials and equipments/ Obstruction to free movement/</w:t>
            </w:r>
          </w:p>
          <w:p w:rsidR="002B4F6A" w:rsidRPr="001F79A8" w:rsidRDefault="002B4F6A" w:rsidP="003115E7">
            <w:p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Injuries/fatalities</w:t>
            </w:r>
          </w:p>
          <w:p w:rsidR="002B4F6A" w:rsidRPr="001F79A8" w:rsidRDefault="002B4F6A" w:rsidP="003115E7">
            <w:pPr>
              <w:spacing w:before="60" w:after="60"/>
              <w:rPr>
                <w:rFonts w:asciiTheme="minorHAnsi" w:hAnsiTheme="minorHAnsi" w:cstheme="minorHAnsi"/>
                <w:sz w:val="14"/>
                <w:szCs w:val="14"/>
                <w:highlight w:val="lightGray"/>
              </w:rPr>
            </w:pPr>
          </w:p>
        </w:tc>
        <w:tc>
          <w:tcPr>
            <w:tcW w:w="733" w:type="dxa"/>
            <w:tcBorders>
              <w:top w:val="single" w:sz="12" w:space="0" w:color="auto"/>
              <w:bottom w:val="single" w:sz="12" w:space="0" w:color="auto"/>
            </w:tcBorders>
            <w:shd w:val="clear" w:color="auto" w:fill="auto"/>
            <w:vAlign w:val="center"/>
          </w:tcPr>
          <w:p w:rsidR="002B4F6A" w:rsidRPr="001F79A8" w:rsidRDefault="002B4F6A" w:rsidP="003115E7">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5</w:t>
            </w:r>
          </w:p>
        </w:tc>
        <w:tc>
          <w:tcPr>
            <w:tcW w:w="720" w:type="dxa"/>
            <w:tcBorders>
              <w:top w:val="single" w:sz="12" w:space="0" w:color="auto"/>
              <w:bottom w:val="single" w:sz="12" w:space="0" w:color="auto"/>
            </w:tcBorders>
            <w:shd w:val="clear" w:color="auto" w:fill="auto"/>
            <w:vAlign w:val="center"/>
          </w:tcPr>
          <w:p w:rsidR="002B4F6A" w:rsidRPr="001F79A8" w:rsidRDefault="002B4F6A" w:rsidP="003115E7">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5</w:t>
            </w:r>
          </w:p>
        </w:tc>
        <w:tc>
          <w:tcPr>
            <w:tcW w:w="900" w:type="dxa"/>
            <w:tcBorders>
              <w:top w:val="single" w:sz="12" w:space="0" w:color="auto"/>
              <w:bottom w:val="single" w:sz="12" w:space="0" w:color="auto"/>
            </w:tcBorders>
            <w:shd w:val="clear" w:color="auto" w:fill="auto"/>
            <w:vAlign w:val="center"/>
          </w:tcPr>
          <w:p w:rsidR="002B4F6A" w:rsidRPr="001F79A8" w:rsidRDefault="002B4F6A" w:rsidP="003115E7">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25</w:t>
            </w:r>
          </w:p>
        </w:tc>
        <w:tc>
          <w:tcPr>
            <w:tcW w:w="3060" w:type="dxa"/>
            <w:tcBorders>
              <w:top w:val="single" w:sz="12" w:space="0" w:color="auto"/>
              <w:bottom w:val="single" w:sz="12" w:space="0" w:color="auto"/>
            </w:tcBorders>
            <w:shd w:val="clear" w:color="auto" w:fill="auto"/>
          </w:tcPr>
          <w:p w:rsidR="002B4F6A" w:rsidRPr="001F79A8" w:rsidRDefault="002B4F6A" w:rsidP="002B4F6A">
            <w:pPr>
              <w:pStyle w:val="ListParagraph"/>
              <w:numPr>
                <w:ilvl w:val="0"/>
                <w:numId w:val="10"/>
              </w:num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Safety induction and training for operatives working</w:t>
            </w:r>
          </w:p>
          <w:p w:rsidR="002B4F6A" w:rsidRPr="001F79A8" w:rsidRDefault="002B4F6A" w:rsidP="002B4F6A">
            <w:pPr>
              <w:pStyle w:val="ListParagraph"/>
              <w:numPr>
                <w:ilvl w:val="0"/>
                <w:numId w:val="10"/>
              </w:num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Specific training must be given to those working with hot work, operators of certain equipments and scaffolding</w:t>
            </w:r>
          </w:p>
          <w:p w:rsidR="002B4F6A" w:rsidRPr="001F79A8" w:rsidRDefault="002B4F6A" w:rsidP="002B4F6A">
            <w:pPr>
              <w:pStyle w:val="ListParagraph"/>
              <w:numPr>
                <w:ilvl w:val="0"/>
                <w:numId w:val="10"/>
              </w:num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 xml:space="preserve">Proper manual lifting methods to be applied </w:t>
            </w:r>
          </w:p>
          <w:p w:rsidR="002B4F6A" w:rsidRPr="001F79A8" w:rsidRDefault="002B4F6A" w:rsidP="002B4F6A">
            <w:pPr>
              <w:pStyle w:val="ListParagraph"/>
              <w:numPr>
                <w:ilvl w:val="0"/>
                <w:numId w:val="10"/>
              </w:num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Use of proper PPE</w:t>
            </w:r>
          </w:p>
          <w:p w:rsidR="002B4F6A" w:rsidRPr="001F79A8" w:rsidRDefault="002B4F6A" w:rsidP="002B4F6A">
            <w:pPr>
              <w:pStyle w:val="ListParagraph"/>
              <w:numPr>
                <w:ilvl w:val="0"/>
                <w:numId w:val="10"/>
              </w:num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Stacking shall be made in a designated location and the area shall be secured by using barriers and signs</w:t>
            </w:r>
          </w:p>
          <w:p w:rsidR="002B4F6A" w:rsidRPr="001F79A8" w:rsidRDefault="002B4F6A" w:rsidP="002B4F6A">
            <w:pPr>
              <w:pStyle w:val="ListParagraph"/>
              <w:numPr>
                <w:ilvl w:val="0"/>
                <w:numId w:val="10"/>
              </w:num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Access for vehicles and walkway should not be obstructed</w:t>
            </w:r>
          </w:p>
          <w:p w:rsidR="002B4F6A" w:rsidRPr="001F79A8" w:rsidRDefault="002B4F6A" w:rsidP="002B4F6A">
            <w:pPr>
              <w:pStyle w:val="ListParagraph"/>
              <w:numPr>
                <w:ilvl w:val="0"/>
                <w:numId w:val="10"/>
              </w:num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Proper stacking procedure must be followed</w:t>
            </w:r>
          </w:p>
          <w:p w:rsidR="002B4F6A" w:rsidRPr="001F79A8" w:rsidRDefault="002B4F6A" w:rsidP="002B4F6A">
            <w:pPr>
              <w:pStyle w:val="ListParagraph"/>
              <w:numPr>
                <w:ilvl w:val="0"/>
                <w:numId w:val="10"/>
              </w:num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TBT for operatives together with this risk assessment</w:t>
            </w:r>
          </w:p>
          <w:p w:rsidR="002B4F6A" w:rsidRPr="001F79A8" w:rsidRDefault="002B4F6A" w:rsidP="002B4F6A">
            <w:pPr>
              <w:pStyle w:val="ListParagraph"/>
              <w:numPr>
                <w:ilvl w:val="0"/>
                <w:numId w:val="10"/>
              </w:num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Provide training for the employee for safe manual handling techniques</w:t>
            </w:r>
          </w:p>
          <w:p w:rsidR="002B4F6A" w:rsidRPr="001F79A8" w:rsidRDefault="002B4F6A" w:rsidP="003115E7">
            <w:pPr>
              <w:pStyle w:val="ListParagraph"/>
              <w:spacing w:before="60" w:after="60"/>
              <w:rPr>
                <w:rFonts w:asciiTheme="minorHAnsi" w:hAnsiTheme="minorHAnsi" w:cstheme="minorHAnsi"/>
                <w:sz w:val="14"/>
                <w:szCs w:val="14"/>
                <w:highlight w:val="lightGray"/>
              </w:rPr>
            </w:pPr>
          </w:p>
        </w:tc>
        <w:tc>
          <w:tcPr>
            <w:tcW w:w="540" w:type="dxa"/>
            <w:tcBorders>
              <w:top w:val="single" w:sz="12" w:space="0" w:color="auto"/>
              <w:bottom w:val="single" w:sz="12" w:space="0" w:color="auto"/>
            </w:tcBorders>
            <w:shd w:val="clear" w:color="auto" w:fill="auto"/>
            <w:vAlign w:val="center"/>
          </w:tcPr>
          <w:p w:rsidR="002B4F6A" w:rsidRPr="001F79A8" w:rsidRDefault="002B4F6A" w:rsidP="003115E7">
            <w:pPr>
              <w:spacing w:before="60" w:after="60"/>
              <w:jc w:val="center"/>
              <w:rPr>
                <w:sz w:val="14"/>
                <w:szCs w:val="14"/>
                <w:highlight w:val="lightGray"/>
              </w:rPr>
            </w:pPr>
            <w:r w:rsidRPr="001F79A8">
              <w:rPr>
                <w:sz w:val="14"/>
                <w:szCs w:val="14"/>
                <w:highlight w:val="lightGray"/>
              </w:rPr>
              <w:t>1</w:t>
            </w:r>
          </w:p>
        </w:tc>
        <w:tc>
          <w:tcPr>
            <w:tcW w:w="540" w:type="dxa"/>
            <w:tcBorders>
              <w:top w:val="single" w:sz="12" w:space="0" w:color="auto"/>
              <w:bottom w:val="single" w:sz="12" w:space="0" w:color="auto"/>
            </w:tcBorders>
            <w:shd w:val="clear" w:color="auto" w:fill="auto"/>
            <w:vAlign w:val="center"/>
          </w:tcPr>
          <w:p w:rsidR="002B4F6A" w:rsidRPr="001F79A8" w:rsidRDefault="002B4F6A" w:rsidP="003115E7">
            <w:pPr>
              <w:spacing w:before="60" w:after="60"/>
              <w:jc w:val="center"/>
              <w:rPr>
                <w:sz w:val="14"/>
                <w:szCs w:val="14"/>
                <w:highlight w:val="lightGray"/>
              </w:rPr>
            </w:pPr>
            <w:r w:rsidRPr="001F79A8">
              <w:rPr>
                <w:sz w:val="14"/>
                <w:szCs w:val="14"/>
                <w:highlight w:val="lightGray"/>
              </w:rPr>
              <w:t>5</w:t>
            </w:r>
          </w:p>
        </w:tc>
        <w:tc>
          <w:tcPr>
            <w:tcW w:w="900" w:type="dxa"/>
            <w:tcBorders>
              <w:top w:val="single" w:sz="12" w:space="0" w:color="auto"/>
              <w:bottom w:val="single" w:sz="12" w:space="0" w:color="auto"/>
            </w:tcBorders>
            <w:shd w:val="clear" w:color="auto" w:fill="auto"/>
            <w:vAlign w:val="center"/>
          </w:tcPr>
          <w:p w:rsidR="002B4F6A" w:rsidRPr="001F79A8" w:rsidRDefault="002B4F6A" w:rsidP="003115E7">
            <w:pPr>
              <w:spacing w:before="60" w:after="60"/>
              <w:jc w:val="center"/>
              <w:rPr>
                <w:sz w:val="14"/>
                <w:szCs w:val="14"/>
                <w:highlight w:val="lightGray"/>
              </w:rPr>
            </w:pPr>
            <w:r w:rsidRPr="001F79A8">
              <w:rPr>
                <w:sz w:val="14"/>
                <w:szCs w:val="14"/>
                <w:highlight w:val="lightGray"/>
              </w:rPr>
              <w:t>5</w:t>
            </w:r>
          </w:p>
        </w:tc>
        <w:tc>
          <w:tcPr>
            <w:tcW w:w="1098" w:type="dxa"/>
            <w:tcBorders>
              <w:top w:val="single" w:sz="12" w:space="0" w:color="auto"/>
              <w:bottom w:val="single" w:sz="12" w:space="0" w:color="auto"/>
            </w:tcBorders>
            <w:shd w:val="clear" w:color="auto" w:fill="auto"/>
            <w:vAlign w:val="center"/>
          </w:tcPr>
          <w:p w:rsidR="002B4F6A" w:rsidRPr="001F79A8" w:rsidRDefault="002B4F6A" w:rsidP="003115E7">
            <w:pPr>
              <w:spacing w:before="60" w:after="60"/>
              <w:jc w:val="center"/>
              <w:rPr>
                <w:sz w:val="14"/>
                <w:szCs w:val="14"/>
                <w:highlight w:val="lightGray"/>
              </w:rPr>
            </w:pPr>
            <w:r w:rsidRPr="001F79A8">
              <w:rPr>
                <w:sz w:val="14"/>
                <w:szCs w:val="14"/>
                <w:highlight w:val="lightGray"/>
              </w:rPr>
              <w:t>Y</w:t>
            </w:r>
          </w:p>
        </w:tc>
      </w:tr>
      <w:tr w:rsidR="007022FF" w:rsidRPr="007022FF" w:rsidTr="001F79A8">
        <w:trPr>
          <w:trHeight w:val="1094"/>
        </w:trPr>
        <w:tc>
          <w:tcPr>
            <w:tcW w:w="534" w:type="dxa"/>
            <w:tcBorders>
              <w:top w:val="single" w:sz="12" w:space="0" w:color="auto"/>
              <w:bottom w:val="single" w:sz="12" w:space="0" w:color="auto"/>
            </w:tcBorders>
            <w:shd w:val="clear" w:color="auto" w:fill="auto"/>
          </w:tcPr>
          <w:p w:rsidR="007022FF" w:rsidRPr="001F79A8" w:rsidRDefault="007022FF" w:rsidP="00CC3797">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2</w:t>
            </w:r>
          </w:p>
        </w:tc>
        <w:tc>
          <w:tcPr>
            <w:tcW w:w="1037" w:type="dxa"/>
            <w:tcBorders>
              <w:top w:val="single" w:sz="12" w:space="0" w:color="auto"/>
              <w:bottom w:val="single" w:sz="12" w:space="0" w:color="auto"/>
            </w:tcBorders>
            <w:shd w:val="clear" w:color="auto" w:fill="auto"/>
          </w:tcPr>
          <w:p w:rsidR="007022FF" w:rsidRPr="001F79A8" w:rsidRDefault="007022FF" w:rsidP="00CC3797">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Surface preparation for installation</w:t>
            </w:r>
          </w:p>
        </w:tc>
        <w:tc>
          <w:tcPr>
            <w:tcW w:w="1260" w:type="dxa"/>
            <w:tcBorders>
              <w:top w:val="single" w:sz="12" w:space="0" w:color="auto"/>
              <w:bottom w:val="single" w:sz="12" w:space="0" w:color="auto"/>
            </w:tcBorders>
            <w:shd w:val="clear" w:color="auto" w:fill="auto"/>
          </w:tcPr>
          <w:p w:rsidR="007022FF" w:rsidRPr="001F79A8" w:rsidRDefault="007022FF" w:rsidP="003115E7">
            <w:pPr>
              <w:rPr>
                <w:rFonts w:asciiTheme="minorHAnsi" w:hAnsiTheme="minorHAnsi" w:cstheme="minorHAnsi"/>
                <w:sz w:val="14"/>
                <w:szCs w:val="14"/>
                <w:highlight w:val="lightGray"/>
              </w:rPr>
            </w:pPr>
          </w:p>
          <w:p w:rsidR="007022FF" w:rsidRPr="001F79A8" w:rsidRDefault="007022FF" w:rsidP="003115E7">
            <w:pP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 xml:space="preserve">Fall of Materials </w:t>
            </w:r>
          </w:p>
        </w:tc>
        <w:tc>
          <w:tcPr>
            <w:tcW w:w="2160" w:type="dxa"/>
            <w:tcBorders>
              <w:top w:val="single" w:sz="12" w:space="0" w:color="auto"/>
              <w:bottom w:val="single" w:sz="12" w:space="0" w:color="auto"/>
            </w:tcBorders>
            <w:shd w:val="clear" w:color="auto" w:fill="auto"/>
          </w:tcPr>
          <w:p w:rsidR="007022FF" w:rsidRPr="001F79A8" w:rsidRDefault="007022FF" w:rsidP="003115E7">
            <w:p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 xml:space="preserve">Loose materials/ </w:t>
            </w:r>
          </w:p>
          <w:p w:rsidR="007022FF" w:rsidRPr="001F79A8" w:rsidRDefault="007022FF" w:rsidP="003115E7">
            <w:p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Poor Housekeeping</w:t>
            </w:r>
          </w:p>
        </w:tc>
        <w:tc>
          <w:tcPr>
            <w:tcW w:w="1440" w:type="dxa"/>
            <w:tcBorders>
              <w:top w:val="single" w:sz="12" w:space="0" w:color="auto"/>
              <w:bottom w:val="single" w:sz="12" w:space="0" w:color="auto"/>
            </w:tcBorders>
            <w:shd w:val="clear" w:color="auto" w:fill="auto"/>
          </w:tcPr>
          <w:p w:rsidR="007022FF" w:rsidRPr="001F79A8" w:rsidRDefault="007022FF" w:rsidP="003115E7">
            <w:pP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Death / Major Injury</w:t>
            </w:r>
          </w:p>
        </w:tc>
        <w:tc>
          <w:tcPr>
            <w:tcW w:w="733" w:type="dxa"/>
            <w:tcBorders>
              <w:top w:val="single" w:sz="12" w:space="0" w:color="auto"/>
              <w:bottom w:val="single" w:sz="12" w:space="0" w:color="auto"/>
            </w:tcBorders>
            <w:shd w:val="clear" w:color="auto" w:fill="auto"/>
            <w:vAlign w:val="center"/>
          </w:tcPr>
          <w:p w:rsidR="007022FF" w:rsidRPr="001F79A8" w:rsidRDefault="007022FF" w:rsidP="003115E7">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5</w:t>
            </w:r>
          </w:p>
        </w:tc>
        <w:tc>
          <w:tcPr>
            <w:tcW w:w="720" w:type="dxa"/>
            <w:tcBorders>
              <w:top w:val="single" w:sz="12" w:space="0" w:color="auto"/>
              <w:bottom w:val="single" w:sz="12" w:space="0" w:color="auto"/>
            </w:tcBorders>
            <w:shd w:val="clear" w:color="auto" w:fill="auto"/>
            <w:vAlign w:val="center"/>
          </w:tcPr>
          <w:p w:rsidR="007022FF" w:rsidRPr="001F79A8" w:rsidRDefault="007022FF" w:rsidP="003115E7">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5</w:t>
            </w:r>
          </w:p>
        </w:tc>
        <w:tc>
          <w:tcPr>
            <w:tcW w:w="900" w:type="dxa"/>
            <w:tcBorders>
              <w:top w:val="single" w:sz="12" w:space="0" w:color="auto"/>
              <w:bottom w:val="single" w:sz="12" w:space="0" w:color="auto"/>
            </w:tcBorders>
            <w:shd w:val="clear" w:color="auto" w:fill="auto"/>
            <w:vAlign w:val="center"/>
          </w:tcPr>
          <w:p w:rsidR="007022FF" w:rsidRPr="001F79A8" w:rsidRDefault="007022FF" w:rsidP="003115E7">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25</w:t>
            </w:r>
          </w:p>
        </w:tc>
        <w:tc>
          <w:tcPr>
            <w:tcW w:w="3060" w:type="dxa"/>
            <w:tcBorders>
              <w:top w:val="single" w:sz="12" w:space="0" w:color="auto"/>
              <w:bottom w:val="single" w:sz="12" w:space="0" w:color="auto"/>
            </w:tcBorders>
            <w:shd w:val="clear" w:color="auto" w:fill="auto"/>
          </w:tcPr>
          <w:p w:rsidR="007022FF" w:rsidRPr="001F79A8" w:rsidRDefault="007022FF" w:rsidP="007022FF">
            <w:pPr>
              <w:numPr>
                <w:ilvl w:val="0"/>
                <w:numId w:val="13"/>
              </w:numP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Do not keep loose material at the edge.</w:t>
            </w:r>
          </w:p>
          <w:p w:rsidR="007022FF" w:rsidRPr="001F79A8" w:rsidRDefault="007022FF" w:rsidP="007022FF">
            <w:pPr>
              <w:numPr>
                <w:ilvl w:val="0"/>
                <w:numId w:val="13"/>
              </w:numP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Do not over stack materials.</w:t>
            </w:r>
          </w:p>
          <w:p w:rsidR="007022FF" w:rsidRPr="001F79A8" w:rsidRDefault="007022FF" w:rsidP="007022FF">
            <w:pPr>
              <w:numPr>
                <w:ilvl w:val="0"/>
                <w:numId w:val="13"/>
              </w:numP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Clean all the waste materials from the scaffold platform.</w:t>
            </w:r>
          </w:p>
          <w:p w:rsidR="007022FF" w:rsidRPr="001F79A8" w:rsidRDefault="007022FF" w:rsidP="007022FF">
            <w:pPr>
              <w:numPr>
                <w:ilvl w:val="0"/>
                <w:numId w:val="13"/>
              </w:numP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Ensure toe boards are available.</w:t>
            </w:r>
          </w:p>
          <w:p w:rsidR="007022FF" w:rsidRPr="001F79A8" w:rsidRDefault="007022FF" w:rsidP="007022FF">
            <w:pPr>
              <w:numPr>
                <w:ilvl w:val="0"/>
                <w:numId w:val="13"/>
              </w:numP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Overhead protection should be ensured to prevent fall of material from top.</w:t>
            </w:r>
          </w:p>
          <w:p w:rsidR="007022FF" w:rsidRPr="001F79A8" w:rsidRDefault="007022FF" w:rsidP="007022FF">
            <w:pPr>
              <w:numPr>
                <w:ilvl w:val="0"/>
                <w:numId w:val="12"/>
              </w:numPr>
              <w:tabs>
                <w:tab w:val="clear" w:pos="720"/>
                <w:tab w:val="left" w:pos="252"/>
              </w:tabs>
              <w:ind w:left="252" w:hanging="180"/>
              <w:jc w:val="both"/>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Barricade the area below the scaffolding.</w:t>
            </w:r>
          </w:p>
        </w:tc>
        <w:tc>
          <w:tcPr>
            <w:tcW w:w="540" w:type="dxa"/>
            <w:tcBorders>
              <w:top w:val="single" w:sz="12" w:space="0" w:color="auto"/>
              <w:bottom w:val="single" w:sz="12" w:space="0" w:color="auto"/>
            </w:tcBorders>
            <w:shd w:val="clear" w:color="auto" w:fill="auto"/>
            <w:vAlign w:val="center"/>
          </w:tcPr>
          <w:p w:rsidR="007022FF" w:rsidRPr="001F79A8" w:rsidRDefault="007022FF" w:rsidP="003115E7">
            <w:pPr>
              <w:spacing w:before="60" w:after="60"/>
              <w:jc w:val="center"/>
              <w:rPr>
                <w:sz w:val="14"/>
                <w:szCs w:val="14"/>
                <w:highlight w:val="lightGray"/>
              </w:rPr>
            </w:pPr>
            <w:r w:rsidRPr="001F79A8">
              <w:rPr>
                <w:sz w:val="14"/>
                <w:szCs w:val="14"/>
                <w:highlight w:val="lightGray"/>
              </w:rPr>
              <w:t>1</w:t>
            </w:r>
          </w:p>
        </w:tc>
        <w:tc>
          <w:tcPr>
            <w:tcW w:w="540" w:type="dxa"/>
            <w:tcBorders>
              <w:top w:val="single" w:sz="12" w:space="0" w:color="auto"/>
              <w:bottom w:val="single" w:sz="12" w:space="0" w:color="auto"/>
            </w:tcBorders>
            <w:shd w:val="clear" w:color="auto" w:fill="auto"/>
            <w:vAlign w:val="center"/>
          </w:tcPr>
          <w:p w:rsidR="007022FF" w:rsidRPr="001F79A8" w:rsidRDefault="007022FF" w:rsidP="003115E7">
            <w:pPr>
              <w:spacing w:before="60" w:after="60"/>
              <w:rPr>
                <w:sz w:val="14"/>
                <w:szCs w:val="14"/>
                <w:highlight w:val="lightGray"/>
              </w:rPr>
            </w:pPr>
            <w:r w:rsidRPr="001F79A8">
              <w:rPr>
                <w:sz w:val="14"/>
                <w:szCs w:val="14"/>
                <w:highlight w:val="lightGray"/>
              </w:rPr>
              <w:t>5</w:t>
            </w:r>
          </w:p>
        </w:tc>
        <w:tc>
          <w:tcPr>
            <w:tcW w:w="900" w:type="dxa"/>
            <w:tcBorders>
              <w:top w:val="single" w:sz="12" w:space="0" w:color="auto"/>
              <w:bottom w:val="single" w:sz="12" w:space="0" w:color="auto"/>
            </w:tcBorders>
            <w:shd w:val="clear" w:color="auto" w:fill="auto"/>
            <w:vAlign w:val="center"/>
          </w:tcPr>
          <w:p w:rsidR="007022FF" w:rsidRPr="001F79A8" w:rsidRDefault="007022FF" w:rsidP="003115E7">
            <w:pPr>
              <w:spacing w:before="60" w:after="60"/>
              <w:jc w:val="center"/>
              <w:rPr>
                <w:sz w:val="14"/>
                <w:szCs w:val="14"/>
                <w:highlight w:val="lightGray"/>
              </w:rPr>
            </w:pPr>
            <w:r w:rsidRPr="001F79A8">
              <w:rPr>
                <w:sz w:val="14"/>
                <w:szCs w:val="14"/>
                <w:highlight w:val="lightGray"/>
              </w:rPr>
              <w:t>5</w:t>
            </w:r>
          </w:p>
        </w:tc>
        <w:tc>
          <w:tcPr>
            <w:tcW w:w="1098" w:type="dxa"/>
            <w:tcBorders>
              <w:top w:val="single" w:sz="12" w:space="0" w:color="auto"/>
              <w:bottom w:val="single" w:sz="12" w:space="0" w:color="auto"/>
            </w:tcBorders>
            <w:shd w:val="clear" w:color="auto" w:fill="auto"/>
            <w:vAlign w:val="center"/>
          </w:tcPr>
          <w:p w:rsidR="007022FF" w:rsidRPr="001F79A8" w:rsidRDefault="007022FF" w:rsidP="003115E7">
            <w:pPr>
              <w:spacing w:before="60" w:after="60"/>
              <w:jc w:val="center"/>
              <w:rPr>
                <w:sz w:val="14"/>
                <w:szCs w:val="14"/>
                <w:highlight w:val="lightGray"/>
              </w:rPr>
            </w:pPr>
            <w:r w:rsidRPr="001F79A8">
              <w:rPr>
                <w:sz w:val="14"/>
                <w:szCs w:val="14"/>
                <w:highlight w:val="lightGray"/>
              </w:rPr>
              <w:t>Y</w:t>
            </w:r>
          </w:p>
        </w:tc>
      </w:tr>
      <w:tr w:rsidR="007022FF" w:rsidRPr="007022FF" w:rsidTr="001F79A8">
        <w:trPr>
          <w:trHeight w:val="1094"/>
        </w:trPr>
        <w:tc>
          <w:tcPr>
            <w:tcW w:w="534" w:type="dxa"/>
            <w:tcBorders>
              <w:top w:val="single" w:sz="12" w:space="0" w:color="auto"/>
              <w:bottom w:val="single" w:sz="12" w:space="0" w:color="auto"/>
            </w:tcBorders>
            <w:shd w:val="clear" w:color="auto" w:fill="auto"/>
          </w:tcPr>
          <w:p w:rsidR="007022FF" w:rsidRPr="001F79A8" w:rsidRDefault="007022FF" w:rsidP="00CC3797">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3</w:t>
            </w:r>
          </w:p>
        </w:tc>
        <w:tc>
          <w:tcPr>
            <w:tcW w:w="1037" w:type="dxa"/>
            <w:tcBorders>
              <w:top w:val="single" w:sz="12" w:space="0" w:color="auto"/>
              <w:bottom w:val="single" w:sz="12" w:space="0" w:color="auto"/>
            </w:tcBorders>
            <w:shd w:val="clear" w:color="auto" w:fill="auto"/>
          </w:tcPr>
          <w:p w:rsidR="007022FF" w:rsidRPr="001F79A8" w:rsidRDefault="007022FF" w:rsidP="00CC3797">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Use of portable tolls , machines etc.</w:t>
            </w:r>
          </w:p>
        </w:tc>
        <w:tc>
          <w:tcPr>
            <w:tcW w:w="1260" w:type="dxa"/>
            <w:tcBorders>
              <w:top w:val="single" w:sz="12" w:space="0" w:color="auto"/>
              <w:bottom w:val="single" w:sz="12" w:space="0" w:color="auto"/>
            </w:tcBorders>
            <w:shd w:val="clear" w:color="auto" w:fill="auto"/>
          </w:tcPr>
          <w:p w:rsidR="007022FF" w:rsidRPr="001F79A8" w:rsidRDefault="007022FF" w:rsidP="003115E7">
            <w:p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Unsafe use of electrical machineries</w:t>
            </w:r>
          </w:p>
        </w:tc>
        <w:tc>
          <w:tcPr>
            <w:tcW w:w="2160" w:type="dxa"/>
            <w:tcBorders>
              <w:top w:val="single" w:sz="12" w:space="0" w:color="auto"/>
              <w:bottom w:val="single" w:sz="12" w:space="0" w:color="auto"/>
            </w:tcBorders>
            <w:shd w:val="clear" w:color="auto" w:fill="auto"/>
          </w:tcPr>
          <w:p w:rsidR="007022FF" w:rsidRPr="001F79A8" w:rsidRDefault="007022FF" w:rsidP="003115E7">
            <w:p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No proper maintenance of electrical equipments/ machineries</w:t>
            </w:r>
          </w:p>
          <w:p w:rsidR="007022FF" w:rsidRPr="001F79A8" w:rsidRDefault="007022FF" w:rsidP="003115E7">
            <w:p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Failure to deploy skilled electricians</w:t>
            </w:r>
          </w:p>
        </w:tc>
        <w:tc>
          <w:tcPr>
            <w:tcW w:w="1440" w:type="dxa"/>
            <w:tcBorders>
              <w:top w:val="single" w:sz="12" w:space="0" w:color="auto"/>
              <w:bottom w:val="single" w:sz="12" w:space="0" w:color="auto"/>
            </w:tcBorders>
            <w:shd w:val="clear" w:color="auto" w:fill="auto"/>
          </w:tcPr>
          <w:p w:rsidR="007022FF" w:rsidRPr="001F79A8" w:rsidRDefault="007022FF" w:rsidP="003115E7">
            <w:p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Electrocution of personnel</w:t>
            </w:r>
          </w:p>
        </w:tc>
        <w:tc>
          <w:tcPr>
            <w:tcW w:w="733" w:type="dxa"/>
            <w:tcBorders>
              <w:top w:val="single" w:sz="12" w:space="0" w:color="auto"/>
              <w:bottom w:val="single" w:sz="12" w:space="0" w:color="auto"/>
            </w:tcBorders>
            <w:shd w:val="clear" w:color="auto" w:fill="auto"/>
            <w:vAlign w:val="center"/>
          </w:tcPr>
          <w:p w:rsidR="007022FF" w:rsidRPr="001F79A8" w:rsidRDefault="007022FF" w:rsidP="003115E7">
            <w:p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3</w:t>
            </w:r>
          </w:p>
        </w:tc>
        <w:tc>
          <w:tcPr>
            <w:tcW w:w="720" w:type="dxa"/>
            <w:tcBorders>
              <w:top w:val="single" w:sz="12" w:space="0" w:color="auto"/>
              <w:bottom w:val="single" w:sz="12" w:space="0" w:color="auto"/>
            </w:tcBorders>
            <w:shd w:val="clear" w:color="auto" w:fill="auto"/>
            <w:vAlign w:val="center"/>
          </w:tcPr>
          <w:p w:rsidR="007022FF" w:rsidRPr="001F79A8" w:rsidRDefault="007022FF" w:rsidP="003115E7">
            <w:p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4</w:t>
            </w:r>
          </w:p>
        </w:tc>
        <w:tc>
          <w:tcPr>
            <w:tcW w:w="900" w:type="dxa"/>
            <w:tcBorders>
              <w:top w:val="single" w:sz="12" w:space="0" w:color="auto"/>
              <w:bottom w:val="single" w:sz="12" w:space="0" w:color="auto"/>
            </w:tcBorders>
            <w:shd w:val="clear" w:color="auto" w:fill="auto"/>
            <w:vAlign w:val="center"/>
          </w:tcPr>
          <w:p w:rsidR="007022FF" w:rsidRPr="001F79A8" w:rsidRDefault="007022FF" w:rsidP="003115E7">
            <w:p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12</w:t>
            </w:r>
          </w:p>
        </w:tc>
        <w:tc>
          <w:tcPr>
            <w:tcW w:w="3060" w:type="dxa"/>
            <w:tcBorders>
              <w:top w:val="single" w:sz="12" w:space="0" w:color="auto"/>
              <w:bottom w:val="single" w:sz="12" w:space="0" w:color="auto"/>
            </w:tcBorders>
            <w:shd w:val="clear" w:color="auto" w:fill="auto"/>
          </w:tcPr>
          <w:p w:rsidR="007022FF" w:rsidRPr="001F79A8" w:rsidRDefault="007022FF" w:rsidP="003115E7">
            <w:pPr>
              <w:numPr>
                <w:ilvl w:val="0"/>
                <w:numId w:val="6"/>
              </w:numPr>
              <w:tabs>
                <w:tab w:val="clear" w:pos="824"/>
              </w:tabs>
              <w:spacing w:before="60" w:after="60"/>
              <w:ind w:left="252" w:hanging="252"/>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Periodic check of electrical equipments/ machineries</w:t>
            </w:r>
          </w:p>
          <w:p w:rsidR="007022FF" w:rsidRPr="001F79A8" w:rsidRDefault="007022FF" w:rsidP="003115E7">
            <w:pPr>
              <w:numPr>
                <w:ilvl w:val="0"/>
                <w:numId w:val="6"/>
              </w:numPr>
              <w:tabs>
                <w:tab w:val="clear" w:pos="824"/>
              </w:tabs>
              <w:spacing w:before="60" w:after="60"/>
              <w:ind w:left="252" w:hanging="252"/>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Electrical connection of power supply/ cable management and arrangements</w:t>
            </w:r>
          </w:p>
        </w:tc>
        <w:tc>
          <w:tcPr>
            <w:tcW w:w="540" w:type="dxa"/>
            <w:tcBorders>
              <w:top w:val="single" w:sz="12" w:space="0" w:color="auto"/>
              <w:bottom w:val="single" w:sz="12" w:space="0" w:color="auto"/>
            </w:tcBorders>
            <w:shd w:val="clear" w:color="auto" w:fill="auto"/>
            <w:vAlign w:val="center"/>
          </w:tcPr>
          <w:p w:rsidR="007022FF" w:rsidRPr="001F79A8" w:rsidRDefault="007022FF" w:rsidP="003115E7">
            <w:pPr>
              <w:spacing w:before="60" w:after="60"/>
              <w:rPr>
                <w:rFonts w:ascii="Verdana" w:hAnsi="Verdana"/>
                <w:sz w:val="14"/>
                <w:szCs w:val="14"/>
                <w:highlight w:val="lightGray"/>
              </w:rPr>
            </w:pPr>
            <w:r w:rsidRPr="001F79A8">
              <w:rPr>
                <w:rFonts w:ascii="Verdana" w:hAnsi="Verdana"/>
                <w:sz w:val="14"/>
                <w:szCs w:val="14"/>
                <w:highlight w:val="lightGray"/>
              </w:rPr>
              <w:t>1</w:t>
            </w:r>
          </w:p>
        </w:tc>
        <w:tc>
          <w:tcPr>
            <w:tcW w:w="540" w:type="dxa"/>
            <w:tcBorders>
              <w:top w:val="single" w:sz="12" w:space="0" w:color="auto"/>
              <w:bottom w:val="single" w:sz="12" w:space="0" w:color="auto"/>
            </w:tcBorders>
            <w:shd w:val="clear" w:color="auto" w:fill="auto"/>
            <w:vAlign w:val="center"/>
          </w:tcPr>
          <w:p w:rsidR="007022FF" w:rsidRPr="001F79A8" w:rsidRDefault="007022FF" w:rsidP="003115E7">
            <w:pPr>
              <w:spacing w:before="60" w:after="60"/>
              <w:rPr>
                <w:rFonts w:ascii="Verdana" w:hAnsi="Verdana"/>
                <w:sz w:val="14"/>
                <w:szCs w:val="14"/>
                <w:highlight w:val="lightGray"/>
              </w:rPr>
            </w:pPr>
            <w:r w:rsidRPr="001F79A8">
              <w:rPr>
                <w:rFonts w:ascii="Verdana" w:hAnsi="Verdana"/>
                <w:sz w:val="14"/>
                <w:szCs w:val="14"/>
                <w:highlight w:val="lightGray"/>
              </w:rPr>
              <w:t>4</w:t>
            </w:r>
          </w:p>
        </w:tc>
        <w:tc>
          <w:tcPr>
            <w:tcW w:w="900" w:type="dxa"/>
            <w:tcBorders>
              <w:top w:val="single" w:sz="12" w:space="0" w:color="auto"/>
              <w:bottom w:val="single" w:sz="12" w:space="0" w:color="auto"/>
            </w:tcBorders>
            <w:shd w:val="clear" w:color="auto" w:fill="auto"/>
            <w:vAlign w:val="center"/>
          </w:tcPr>
          <w:p w:rsidR="007022FF" w:rsidRPr="001F79A8" w:rsidRDefault="007022FF" w:rsidP="003115E7">
            <w:pPr>
              <w:spacing w:before="60" w:after="60"/>
              <w:rPr>
                <w:rFonts w:ascii="Verdana" w:hAnsi="Verdana"/>
                <w:sz w:val="14"/>
                <w:szCs w:val="14"/>
                <w:highlight w:val="lightGray"/>
              </w:rPr>
            </w:pPr>
            <w:r w:rsidRPr="001F79A8">
              <w:rPr>
                <w:rFonts w:ascii="Verdana" w:hAnsi="Verdana"/>
                <w:sz w:val="14"/>
                <w:szCs w:val="14"/>
                <w:highlight w:val="lightGray"/>
              </w:rPr>
              <w:t>4</w:t>
            </w:r>
          </w:p>
        </w:tc>
        <w:tc>
          <w:tcPr>
            <w:tcW w:w="1098" w:type="dxa"/>
            <w:tcBorders>
              <w:top w:val="single" w:sz="12" w:space="0" w:color="auto"/>
              <w:bottom w:val="single" w:sz="12" w:space="0" w:color="auto"/>
            </w:tcBorders>
            <w:shd w:val="clear" w:color="auto" w:fill="auto"/>
            <w:vAlign w:val="center"/>
          </w:tcPr>
          <w:p w:rsidR="007022FF" w:rsidRPr="001F79A8" w:rsidRDefault="007022FF" w:rsidP="003115E7">
            <w:pPr>
              <w:spacing w:before="60" w:after="60"/>
              <w:jc w:val="center"/>
              <w:rPr>
                <w:rFonts w:ascii="Verdana" w:hAnsi="Verdana"/>
                <w:sz w:val="14"/>
                <w:szCs w:val="14"/>
                <w:highlight w:val="lightGray"/>
              </w:rPr>
            </w:pPr>
            <w:r w:rsidRPr="001F79A8">
              <w:rPr>
                <w:rFonts w:ascii="Verdana" w:hAnsi="Verdana"/>
                <w:sz w:val="14"/>
                <w:szCs w:val="14"/>
                <w:highlight w:val="lightGray"/>
              </w:rPr>
              <w:t>Y</w:t>
            </w:r>
          </w:p>
        </w:tc>
      </w:tr>
      <w:tr w:rsidR="007022FF" w:rsidRPr="007022FF" w:rsidTr="001F79A8">
        <w:trPr>
          <w:trHeight w:val="1094"/>
        </w:trPr>
        <w:tc>
          <w:tcPr>
            <w:tcW w:w="534" w:type="dxa"/>
            <w:tcBorders>
              <w:top w:val="single" w:sz="12" w:space="0" w:color="auto"/>
              <w:bottom w:val="single" w:sz="12" w:space="0" w:color="auto"/>
            </w:tcBorders>
            <w:shd w:val="clear" w:color="auto" w:fill="auto"/>
          </w:tcPr>
          <w:p w:rsidR="007022FF" w:rsidRPr="001F79A8" w:rsidRDefault="007022FF" w:rsidP="00CC3797">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lastRenderedPageBreak/>
              <w:t>4</w:t>
            </w:r>
          </w:p>
        </w:tc>
        <w:tc>
          <w:tcPr>
            <w:tcW w:w="1037" w:type="dxa"/>
            <w:tcBorders>
              <w:top w:val="single" w:sz="12" w:space="0" w:color="auto"/>
              <w:bottom w:val="single" w:sz="12" w:space="0" w:color="auto"/>
            </w:tcBorders>
            <w:shd w:val="clear" w:color="auto" w:fill="auto"/>
          </w:tcPr>
          <w:p w:rsidR="007022FF" w:rsidRPr="001F79A8" w:rsidRDefault="007022FF" w:rsidP="00CC3797">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Application of Chemical (Glue/adhesive, Primer Coat)</w:t>
            </w:r>
          </w:p>
        </w:tc>
        <w:tc>
          <w:tcPr>
            <w:tcW w:w="1260" w:type="dxa"/>
            <w:tcBorders>
              <w:top w:val="single" w:sz="12" w:space="0" w:color="auto"/>
              <w:bottom w:val="single" w:sz="12" w:space="0" w:color="auto"/>
            </w:tcBorders>
            <w:shd w:val="clear" w:color="auto" w:fill="auto"/>
          </w:tcPr>
          <w:p w:rsidR="007022FF" w:rsidRPr="001F79A8" w:rsidRDefault="007022FF" w:rsidP="003115E7">
            <w:pP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Contact with skin, fire</w:t>
            </w:r>
          </w:p>
        </w:tc>
        <w:tc>
          <w:tcPr>
            <w:tcW w:w="2160" w:type="dxa"/>
            <w:tcBorders>
              <w:top w:val="single" w:sz="12" w:space="0" w:color="auto"/>
              <w:bottom w:val="single" w:sz="12" w:space="0" w:color="auto"/>
            </w:tcBorders>
            <w:shd w:val="clear" w:color="auto" w:fill="auto"/>
          </w:tcPr>
          <w:p w:rsidR="007022FF" w:rsidRPr="001F79A8" w:rsidRDefault="007022FF" w:rsidP="003115E7">
            <w:pPr>
              <w:spacing w:before="60" w:after="60"/>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Chemical splashes, Lack of supervision</w:t>
            </w:r>
          </w:p>
        </w:tc>
        <w:tc>
          <w:tcPr>
            <w:tcW w:w="1440" w:type="dxa"/>
            <w:tcBorders>
              <w:top w:val="single" w:sz="12" w:space="0" w:color="auto"/>
              <w:bottom w:val="single" w:sz="12" w:space="0" w:color="auto"/>
            </w:tcBorders>
            <w:shd w:val="clear" w:color="auto" w:fill="auto"/>
          </w:tcPr>
          <w:p w:rsidR="007022FF" w:rsidRPr="001F79A8" w:rsidRDefault="007022FF" w:rsidP="003115E7">
            <w:pPr>
              <w:pStyle w:val="Head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Illness, irritation, injuries, property damage</w:t>
            </w:r>
          </w:p>
        </w:tc>
        <w:tc>
          <w:tcPr>
            <w:tcW w:w="733" w:type="dxa"/>
            <w:tcBorders>
              <w:top w:val="single" w:sz="12" w:space="0" w:color="auto"/>
              <w:bottom w:val="single" w:sz="12" w:space="0" w:color="auto"/>
            </w:tcBorders>
            <w:shd w:val="clear" w:color="auto" w:fill="auto"/>
          </w:tcPr>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5</w:t>
            </w:r>
          </w:p>
        </w:tc>
        <w:tc>
          <w:tcPr>
            <w:tcW w:w="720" w:type="dxa"/>
            <w:tcBorders>
              <w:top w:val="single" w:sz="12" w:space="0" w:color="auto"/>
              <w:bottom w:val="single" w:sz="12" w:space="0" w:color="auto"/>
            </w:tcBorders>
            <w:shd w:val="clear" w:color="auto" w:fill="auto"/>
          </w:tcPr>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5</w:t>
            </w:r>
          </w:p>
        </w:tc>
        <w:tc>
          <w:tcPr>
            <w:tcW w:w="900" w:type="dxa"/>
            <w:tcBorders>
              <w:top w:val="single" w:sz="12" w:space="0" w:color="auto"/>
              <w:bottom w:val="single" w:sz="12" w:space="0" w:color="auto"/>
            </w:tcBorders>
            <w:shd w:val="clear" w:color="auto" w:fill="auto"/>
          </w:tcPr>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p>
          <w:p w:rsidR="007022FF" w:rsidRPr="001F79A8" w:rsidRDefault="007022FF" w:rsidP="003115E7">
            <w:pPr>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25</w:t>
            </w:r>
          </w:p>
        </w:tc>
        <w:tc>
          <w:tcPr>
            <w:tcW w:w="3060" w:type="dxa"/>
            <w:tcBorders>
              <w:top w:val="single" w:sz="12" w:space="0" w:color="auto"/>
              <w:bottom w:val="single" w:sz="12" w:space="0" w:color="auto"/>
            </w:tcBorders>
            <w:shd w:val="clear" w:color="auto" w:fill="auto"/>
            <w:vAlign w:val="center"/>
          </w:tcPr>
          <w:p w:rsidR="007022FF" w:rsidRPr="001F79A8" w:rsidRDefault="007022FF" w:rsidP="002B4F6A">
            <w:pPr>
              <w:pStyle w:val="ListParagraph"/>
              <w:numPr>
                <w:ilvl w:val="0"/>
                <w:numId w:val="11"/>
              </w:numPr>
              <w:spacing w:before="40" w:after="40"/>
              <w:jc w:val="both"/>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Workmen are trained on safe applications</w:t>
            </w:r>
          </w:p>
          <w:p w:rsidR="007022FF" w:rsidRPr="001F79A8" w:rsidRDefault="007022FF" w:rsidP="002B4F6A">
            <w:pPr>
              <w:pStyle w:val="ListParagraph"/>
              <w:numPr>
                <w:ilvl w:val="0"/>
                <w:numId w:val="11"/>
              </w:numPr>
              <w:spacing w:before="40" w:after="40"/>
              <w:jc w:val="both"/>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Mixing procedures to be complied with manufacturer’s instruction</w:t>
            </w:r>
          </w:p>
          <w:p w:rsidR="007022FF" w:rsidRPr="001F79A8" w:rsidRDefault="007022FF" w:rsidP="002B4F6A">
            <w:pPr>
              <w:pStyle w:val="ListParagraph"/>
              <w:numPr>
                <w:ilvl w:val="0"/>
                <w:numId w:val="11"/>
              </w:numPr>
              <w:spacing w:before="40" w:after="40"/>
              <w:jc w:val="both"/>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Unauthorized mixtures shall not be done</w:t>
            </w:r>
          </w:p>
          <w:p w:rsidR="007022FF" w:rsidRPr="001F79A8" w:rsidRDefault="007022FF" w:rsidP="002B4F6A">
            <w:pPr>
              <w:pStyle w:val="ListParagraph"/>
              <w:numPr>
                <w:ilvl w:val="0"/>
                <w:numId w:val="11"/>
              </w:numPr>
              <w:spacing w:before="40" w:after="40"/>
              <w:jc w:val="both"/>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Safe control measures which stipulated in MSDS are complied without any deviation</w:t>
            </w:r>
          </w:p>
          <w:p w:rsidR="007022FF" w:rsidRPr="001F79A8" w:rsidRDefault="007022FF" w:rsidP="002B4F6A">
            <w:pPr>
              <w:pStyle w:val="ListParagraph"/>
              <w:numPr>
                <w:ilvl w:val="0"/>
                <w:numId w:val="11"/>
              </w:numPr>
              <w:spacing w:before="40" w:after="40"/>
              <w:jc w:val="both"/>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Responding to hazardous label appropriately\</w:t>
            </w:r>
          </w:p>
          <w:p w:rsidR="007022FF" w:rsidRPr="001F79A8" w:rsidRDefault="007022FF" w:rsidP="002B4F6A">
            <w:pPr>
              <w:pStyle w:val="ListParagraph"/>
              <w:numPr>
                <w:ilvl w:val="0"/>
                <w:numId w:val="11"/>
              </w:numPr>
              <w:spacing w:before="40" w:after="40"/>
              <w:jc w:val="both"/>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Use necessary PPE</w:t>
            </w:r>
          </w:p>
          <w:p w:rsidR="007022FF" w:rsidRPr="001F79A8" w:rsidRDefault="007022FF" w:rsidP="002B4F6A">
            <w:pPr>
              <w:pStyle w:val="ListParagraph"/>
              <w:numPr>
                <w:ilvl w:val="0"/>
                <w:numId w:val="11"/>
              </w:numPr>
              <w:spacing w:before="40" w:after="40"/>
              <w:jc w:val="both"/>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Do not stack nearby fire causing agent and other substances</w:t>
            </w:r>
          </w:p>
          <w:p w:rsidR="007022FF" w:rsidRPr="001F79A8" w:rsidRDefault="007022FF" w:rsidP="002B4F6A">
            <w:pPr>
              <w:pStyle w:val="ListParagraph"/>
              <w:numPr>
                <w:ilvl w:val="0"/>
                <w:numId w:val="11"/>
              </w:numPr>
              <w:spacing w:before="40" w:after="40"/>
              <w:jc w:val="both"/>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Electrical cables or leakages are controlled through proper way</w:t>
            </w:r>
          </w:p>
        </w:tc>
        <w:tc>
          <w:tcPr>
            <w:tcW w:w="540" w:type="dxa"/>
            <w:tcBorders>
              <w:top w:val="single" w:sz="12" w:space="0" w:color="auto"/>
              <w:bottom w:val="single" w:sz="12" w:space="0" w:color="auto"/>
            </w:tcBorders>
            <w:shd w:val="clear" w:color="auto" w:fill="auto"/>
            <w:vAlign w:val="center"/>
          </w:tcPr>
          <w:p w:rsidR="007022FF" w:rsidRPr="001F79A8" w:rsidRDefault="007022FF" w:rsidP="003115E7">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1</w:t>
            </w:r>
          </w:p>
        </w:tc>
        <w:tc>
          <w:tcPr>
            <w:tcW w:w="540" w:type="dxa"/>
            <w:tcBorders>
              <w:top w:val="single" w:sz="12" w:space="0" w:color="auto"/>
              <w:bottom w:val="single" w:sz="12" w:space="0" w:color="auto"/>
            </w:tcBorders>
            <w:shd w:val="clear" w:color="auto" w:fill="auto"/>
            <w:vAlign w:val="center"/>
          </w:tcPr>
          <w:p w:rsidR="007022FF" w:rsidRPr="001F79A8" w:rsidRDefault="007022FF" w:rsidP="003115E7">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5</w:t>
            </w:r>
          </w:p>
        </w:tc>
        <w:tc>
          <w:tcPr>
            <w:tcW w:w="900" w:type="dxa"/>
            <w:tcBorders>
              <w:top w:val="single" w:sz="12" w:space="0" w:color="auto"/>
              <w:bottom w:val="single" w:sz="12" w:space="0" w:color="auto"/>
            </w:tcBorders>
            <w:shd w:val="clear" w:color="auto" w:fill="auto"/>
            <w:vAlign w:val="center"/>
          </w:tcPr>
          <w:p w:rsidR="007022FF" w:rsidRPr="001F79A8" w:rsidRDefault="007022FF" w:rsidP="003115E7">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5</w:t>
            </w:r>
          </w:p>
        </w:tc>
        <w:tc>
          <w:tcPr>
            <w:tcW w:w="1098" w:type="dxa"/>
            <w:tcBorders>
              <w:top w:val="single" w:sz="12" w:space="0" w:color="auto"/>
              <w:bottom w:val="single" w:sz="12" w:space="0" w:color="auto"/>
            </w:tcBorders>
            <w:shd w:val="clear" w:color="auto" w:fill="auto"/>
            <w:vAlign w:val="center"/>
          </w:tcPr>
          <w:p w:rsidR="007022FF" w:rsidRPr="001F79A8" w:rsidRDefault="007022FF" w:rsidP="003115E7">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Y</w:t>
            </w:r>
          </w:p>
        </w:tc>
      </w:tr>
      <w:tr w:rsidR="007022FF" w:rsidRPr="007022FF" w:rsidTr="001F79A8">
        <w:trPr>
          <w:trHeight w:val="1094"/>
        </w:trPr>
        <w:tc>
          <w:tcPr>
            <w:tcW w:w="534" w:type="dxa"/>
            <w:tcBorders>
              <w:top w:val="single" w:sz="12" w:space="0" w:color="auto"/>
              <w:bottom w:val="single" w:sz="12" w:space="0" w:color="auto"/>
            </w:tcBorders>
            <w:shd w:val="clear" w:color="auto" w:fill="auto"/>
          </w:tcPr>
          <w:p w:rsidR="007022FF" w:rsidRPr="001F79A8" w:rsidRDefault="007022FF" w:rsidP="00EB3381">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5</w:t>
            </w:r>
          </w:p>
        </w:tc>
        <w:tc>
          <w:tcPr>
            <w:tcW w:w="1037" w:type="dxa"/>
            <w:tcBorders>
              <w:top w:val="single" w:sz="12" w:space="0" w:color="auto"/>
              <w:bottom w:val="single" w:sz="12" w:space="0" w:color="auto"/>
            </w:tcBorders>
            <w:shd w:val="clear" w:color="auto" w:fill="auto"/>
          </w:tcPr>
          <w:p w:rsidR="007022FF" w:rsidRPr="001F79A8" w:rsidRDefault="007022FF" w:rsidP="00EB3381">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Installation of carpets</w:t>
            </w:r>
          </w:p>
        </w:tc>
        <w:tc>
          <w:tcPr>
            <w:tcW w:w="1260" w:type="dxa"/>
            <w:tcBorders>
              <w:top w:val="single" w:sz="12" w:space="0" w:color="auto"/>
              <w:bottom w:val="single" w:sz="12" w:space="0" w:color="auto"/>
            </w:tcBorders>
            <w:shd w:val="clear" w:color="auto" w:fill="auto"/>
          </w:tcPr>
          <w:p w:rsidR="007022FF" w:rsidRPr="001F79A8" w:rsidRDefault="007022FF" w:rsidP="00EB3381">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Inhalation of dust during floor cleaning</w:t>
            </w:r>
          </w:p>
          <w:p w:rsidR="007022FF" w:rsidRPr="001F79A8" w:rsidRDefault="007022FF" w:rsidP="00EB3381">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Lifting heavy carpet manually</w:t>
            </w:r>
          </w:p>
          <w:p w:rsidR="007022FF" w:rsidRPr="001F79A8" w:rsidRDefault="007022FF" w:rsidP="00EB3381">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slip, trip, fall</w:t>
            </w:r>
          </w:p>
          <w:p w:rsidR="007022FF" w:rsidRPr="001F79A8" w:rsidRDefault="007022FF" w:rsidP="00EB3381">
            <w:pPr>
              <w:spacing w:before="60" w:after="60"/>
              <w:jc w:val="center"/>
              <w:rPr>
                <w:rFonts w:asciiTheme="minorHAnsi" w:hAnsiTheme="minorHAnsi" w:cstheme="minorHAnsi"/>
                <w:sz w:val="14"/>
                <w:szCs w:val="14"/>
                <w:highlight w:val="lightGray"/>
              </w:rPr>
            </w:pPr>
          </w:p>
          <w:p w:rsidR="007022FF" w:rsidRPr="001F79A8" w:rsidRDefault="007022FF" w:rsidP="00EB3381">
            <w:pPr>
              <w:spacing w:before="60" w:after="60"/>
              <w:jc w:val="center"/>
              <w:rPr>
                <w:rFonts w:asciiTheme="minorHAnsi" w:hAnsiTheme="minorHAnsi" w:cstheme="minorHAnsi"/>
                <w:sz w:val="14"/>
                <w:szCs w:val="14"/>
                <w:highlight w:val="lightGray"/>
              </w:rPr>
            </w:pPr>
          </w:p>
          <w:p w:rsidR="007022FF" w:rsidRPr="001F79A8" w:rsidRDefault="007022FF" w:rsidP="00EB3381">
            <w:pPr>
              <w:spacing w:before="60" w:after="60"/>
              <w:jc w:val="center"/>
              <w:rPr>
                <w:rFonts w:asciiTheme="minorHAnsi" w:hAnsiTheme="minorHAnsi" w:cstheme="minorHAnsi"/>
                <w:sz w:val="14"/>
                <w:szCs w:val="14"/>
                <w:highlight w:val="lightGray"/>
              </w:rPr>
            </w:pPr>
          </w:p>
        </w:tc>
        <w:tc>
          <w:tcPr>
            <w:tcW w:w="2160" w:type="dxa"/>
            <w:tcBorders>
              <w:top w:val="single" w:sz="12" w:space="0" w:color="auto"/>
              <w:bottom w:val="single" w:sz="12" w:space="0" w:color="auto"/>
            </w:tcBorders>
            <w:shd w:val="clear" w:color="auto" w:fill="auto"/>
          </w:tcPr>
          <w:p w:rsidR="007022FF" w:rsidRPr="001F79A8" w:rsidRDefault="007022FF" w:rsidP="00EB3381">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Improper use of PPEs</w:t>
            </w:r>
          </w:p>
          <w:p w:rsidR="007022FF" w:rsidRPr="001F79A8" w:rsidRDefault="007022FF" w:rsidP="00EB3381">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Unqualified workers</w:t>
            </w:r>
          </w:p>
          <w:p w:rsidR="007022FF" w:rsidRPr="001F79A8" w:rsidRDefault="007022FF" w:rsidP="00EB3381">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Poor house keeping</w:t>
            </w:r>
          </w:p>
          <w:p w:rsidR="007022FF" w:rsidRPr="001F79A8" w:rsidRDefault="007022FF" w:rsidP="00EB3381">
            <w:pPr>
              <w:spacing w:before="60" w:after="60"/>
              <w:jc w:val="center"/>
              <w:rPr>
                <w:rFonts w:asciiTheme="minorHAnsi" w:hAnsiTheme="minorHAnsi" w:cstheme="minorHAnsi"/>
                <w:sz w:val="14"/>
                <w:szCs w:val="14"/>
                <w:highlight w:val="lightGray"/>
              </w:rPr>
            </w:pPr>
          </w:p>
          <w:p w:rsidR="007022FF" w:rsidRPr="001F79A8" w:rsidRDefault="007022FF" w:rsidP="00EB3381">
            <w:pPr>
              <w:spacing w:before="60" w:after="60"/>
              <w:jc w:val="center"/>
              <w:rPr>
                <w:rFonts w:asciiTheme="minorHAnsi" w:hAnsiTheme="minorHAnsi" w:cstheme="minorHAnsi"/>
                <w:sz w:val="14"/>
                <w:szCs w:val="14"/>
                <w:highlight w:val="lightGray"/>
              </w:rPr>
            </w:pPr>
          </w:p>
        </w:tc>
        <w:tc>
          <w:tcPr>
            <w:tcW w:w="1440" w:type="dxa"/>
            <w:tcBorders>
              <w:top w:val="single" w:sz="12" w:space="0" w:color="auto"/>
              <w:bottom w:val="single" w:sz="12" w:space="0" w:color="auto"/>
            </w:tcBorders>
            <w:shd w:val="clear" w:color="auto" w:fill="auto"/>
          </w:tcPr>
          <w:p w:rsidR="007022FF" w:rsidRPr="001F79A8" w:rsidRDefault="007022FF" w:rsidP="00EB3381">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Lungs infection</w:t>
            </w:r>
          </w:p>
          <w:p w:rsidR="007022FF" w:rsidRPr="001F79A8" w:rsidRDefault="007022FF" w:rsidP="00EB3381">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Personal Injury, Muscle strain</w:t>
            </w:r>
          </w:p>
        </w:tc>
        <w:tc>
          <w:tcPr>
            <w:tcW w:w="733" w:type="dxa"/>
            <w:tcBorders>
              <w:top w:val="single" w:sz="12" w:space="0" w:color="auto"/>
              <w:bottom w:val="single" w:sz="12" w:space="0" w:color="auto"/>
            </w:tcBorders>
            <w:shd w:val="clear" w:color="auto" w:fill="auto"/>
            <w:vAlign w:val="center"/>
          </w:tcPr>
          <w:p w:rsidR="007022FF" w:rsidRPr="001F79A8" w:rsidRDefault="007022FF" w:rsidP="00EB3381">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2</w:t>
            </w:r>
          </w:p>
        </w:tc>
        <w:tc>
          <w:tcPr>
            <w:tcW w:w="720" w:type="dxa"/>
            <w:tcBorders>
              <w:top w:val="single" w:sz="12" w:space="0" w:color="auto"/>
              <w:bottom w:val="single" w:sz="12" w:space="0" w:color="auto"/>
            </w:tcBorders>
            <w:shd w:val="clear" w:color="auto" w:fill="auto"/>
            <w:vAlign w:val="center"/>
          </w:tcPr>
          <w:p w:rsidR="007022FF" w:rsidRPr="001F79A8" w:rsidRDefault="007022FF" w:rsidP="00EB3381">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4</w:t>
            </w:r>
          </w:p>
        </w:tc>
        <w:tc>
          <w:tcPr>
            <w:tcW w:w="900" w:type="dxa"/>
            <w:tcBorders>
              <w:top w:val="single" w:sz="12" w:space="0" w:color="auto"/>
              <w:bottom w:val="single" w:sz="12" w:space="0" w:color="auto"/>
            </w:tcBorders>
            <w:shd w:val="clear" w:color="auto" w:fill="auto"/>
            <w:vAlign w:val="center"/>
          </w:tcPr>
          <w:p w:rsidR="007022FF" w:rsidRPr="001F79A8" w:rsidRDefault="007022FF" w:rsidP="00EB3381">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4</w:t>
            </w:r>
          </w:p>
        </w:tc>
        <w:tc>
          <w:tcPr>
            <w:tcW w:w="3060" w:type="dxa"/>
            <w:tcBorders>
              <w:top w:val="single" w:sz="12" w:space="0" w:color="auto"/>
              <w:bottom w:val="single" w:sz="12" w:space="0" w:color="auto"/>
            </w:tcBorders>
            <w:shd w:val="clear" w:color="auto" w:fill="auto"/>
          </w:tcPr>
          <w:p w:rsidR="007022FF" w:rsidRPr="001F79A8" w:rsidRDefault="007022FF" w:rsidP="00EB3381">
            <w:pPr>
              <w:spacing w:before="60" w:after="60"/>
              <w:ind w:left="259"/>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-Ensure trained and experienced employees are assigned to the job.</w:t>
            </w:r>
          </w:p>
          <w:p w:rsidR="007022FF" w:rsidRPr="001F79A8" w:rsidRDefault="007022FF" w:rsidP="00EB3381">
            <w:pPr>
              <w:spacing w:before="60" w:after="60"/>
              <w:ind w:left="259"/>
              <w:rPr>
                <w:rFonts w:asciiTheme="minorHAnsi" w:hAnsiTheme="minorHAnsi" w:cstheme="minorHAnsi"/>
                <w:sz w:val="14"/>
                <w:szCs w:val="14"/>
                <w:highlight w:val="lightGray"/>
              </w:rPr>
            </w:pPr>
          </w:p>
          <w:p w:rsidR="007022FF" w:rsidRPr="001F79A8" w:rsidRDefault="007022FF" w:rsidP="00EB3381">
            <w:pPr>
              <w:spacing w:before="60" w:after="60"/>
              <w:ind w:left="259"/>
              <w:rPr>
                <w:rFonts w:asciiTheme="minorHAnsi" w:hAnsiTheme="minorHAnsi" w:cstheme="minorHAnsi"/>
                <w:sz w:val="14"/>
                <w:szCs w:val="14"/>
                <w:highlight w:val="lightGray"/>
              </w:rPr>
            </w:pPr>
            <w:proofErr w:type="gramStart"/>
            <w:r w:rsidRPr="001F79A8">
              <w:rPr>
                <w:rFonts w:asciiTheme="minorHAnsi" w:hAnsiTheme="minorHAnsi" w:cstheme="minorHAnsi"/>
                <w:sz w:val="14"/>
                <w:szCs w:val="14"/>
                <w:highlight w:val="lightGray"/>
              </w:rPr>
              <w:t xml:space="preserve">-Respiratory </w:t>
            </w:r>
            <w:r w:rsidRPr="001F79A8">
              <w:rPr>
                <w:rFonts w:asciiTheme="minorHAnsi" w:hAnsiTheme="minorHAnsi" w:cstheme="minorHAnsi"/>
                <w:i/>
                <w:sz w:val="14"/>
                <w:szCs w:val="14"/>
                <w:highlight w:val="lightGray"/>
              </w:rPr>
              <w:t>protection</w:t>
            </w:r>
            <w:r w:rsidRPr="001F79A8">
              <w:rPr>
                <w:rFonts w:asciiTheme="minorHAnsi" w:hAnsiTheme="minorHAnsi" w:cstheme="minorHAnsi"/>
                <w:sz w:val="14"/>
                <w:szCs w:val="14"/>
                <w:highlight w:val="lightGray"/>
              </w:rPr>
              <w:t>, and standard PPEs to be worn at all the times.</w:t>
            </w:r>
            <w:proofErr w:type="gramEnd"/>
          </w:p>
          <w:p w:rsidR="007022FF" w:rsidRPr="001F79A8" w:rsidRDefault="007022FF" w:rsidP="00EB3381">
            <w:pPr>
              <w:spacing w:before="60" w:after="60"/>
              <w:ind w:left="259"/>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-Lifting should be done according to lifting plan in a proper sequence.</w:t>
            </w:r>
          </w:p>
          <w:p w:rsidR="007022FF" w:rsidRPr="001F79A8" w:rsidRDefault="007022FF" w:rsidP="007022FF">
            <w:pPr>
              <w:ind w:left="252"/>
              <w:jc w:val="both"/>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Ensure thorough housekeeping and material stacking throughout the workplace.</w:t>
            </w:r>
          </w:p>
          <w:p w:rsidR="007022FF" w:rsidRPr="001F79A8" w:rsidRDefault="007022FF" w:rsidP="007022FF">
            <w:pPr>
              <w:ind w:left="252"/>
              <w:jc w:val="both"/>
              <w:rPr>
                <w:rFonts w:asciiTheme="minorHAnsi" w:hAnsiTheme="minorHAnsi" w:cstheme="minorHAnsi"/>
                <w:sz w:val="14"/>
                <w:szCs w:val="14"/>
                <w:highlight w:val="lightGray"/>
              </w:rPr>
            </w:pPr>
          </w:p>
          <w:p w:rsidR="007022FF" w:rsidRPr="001F79A8" w:rsidRDefault="007022FF" w:rsidP="007022FF">
            <w:pPr>
              <w:ind w:left="252"/>
              <w:jc w:val="both"/>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Provide adequate manpower.</w:t>
            </w:r>
          </w:p>
          <w:p w:rsidR="007022FF" w:rsidRPr="001F79A8" w:rsidRDefault="007022FF" w:rsidP="00EB3381">
            <w:pPr>
              <w:spacing w:before="60" w:after="60"/>
              <w:ind w:left="619"/>
              <w:rPr>
                <w:rFonts w:asciiTheme="minorHAnsi" w:hAnsiTheme="minorHAnsi" w:cstheme="minorHAnsi"/>
                <w:sz w:val="14"/>
                <w:szCs w:val="14"/>
                <w:highlight w:val="lightGray"/>
              </w:rPr>
            </w:pPr>
          </w:p>
          <w:p w:rsidR="007022FF" w:rsidRPr="001F79A8" w:rsidRDefault="007022FF" w:rsidP="00EB3381">
            <w:pPr>
              <w:spacing w:before="60" w:after="60"/>
              <w:ind w:left="259"/>
              <w:rPr>
                <w:rFonts w:asciiTheme="minorHAnsi" w:hAnsiTheme="minorHAnsi" w:cstheme="minorHAnsi"/>
                <w:sz w:val="14"/>
                <w:szCs w:val="14"/>
                <w:highlight w:val="lightGray"/>
              </w:rPr>
            </w:pPr>
          </w:p>
          <w:p w:rsidR="007022FF" w:rsidRPr="001F79A8" w:rsidRDefault="007022FF" w:rsidP="00EB3381">
            <w:pPr>
              <w:spacing w:before="60" w:after="60"/>
              <w:ind w:left="259"/>
              <w:rPr>
                <w:rFonts w:asciiTheme="minorHAnsi" w:hAnsiTheme="minorHAnsi" w:cstheme="minorHAnsi"/>
                <w:sz w:val="14"/>
                <w:szCs w:val="14"/>
                <w:highlight w:val="lightGray"/>
              </w:rPr>
            </w:pPr>
          </w:p>
        </w:tc>
        <w:tc>
          <w:tcPr>
            <w:tcW w:w="540" w:type="dxa"/>
            <w:tcBorders>
              <w:top w:val="single" w:sz="12" w:space="0" w:color="auto"/>
              <w:bottom w:val="single" w:sz="12" w:space="0" w:color="auto"/>
            </w:tcBorders>
            <w:shd w:val="clear" w:color="auto" w:fill="auto"/>
            <w:vAlign w:val="center"/>
          </w:tcPr>
          <w:p w:rsidR="007022FF" w:rsidRPr="001F79A8" w:rsidRDefault="007022FF" w:rsidP="00EB3381">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1</w:t>
            </w:r>
          </w:p>
        </w:tc>
        <w:tc>
          <w:tcPr>
            <w:tcW w:w="540" w:type="dxa"/>
            <w:tcBorders>
              <w:top w:val="single" w:sz="12" w:space="0" w:color="auto"/>
              <w:bottom w:val="single" w:sz="12" w:space="0" w:color="auto"/>
            </w:tcBorders>
            <w:shd w:val="clear" w:color="auto" w:fill="auto"/>
            <w:vAlign w:val="center"/>
          </w:tcPr>
          <w:p w:rsidR="007022FF" w:rsidRPr="001F79A8" w:rsidRDefault="007022FF" w:rsidP="00EB3381">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1</w:t>
            </w:r>
          </w:p>
        </w:tc>
        <w:tc>
          <w:tcPr>
            <w:tcW w:w="900" w:type="dxa"/>
            <w:tcBorders>
              <w:top w:val="single" w:sz="12" w:space="0" w:color="auto"/>
              <w:bottom w:val="single" w:sz="12" w:space="0" w:color="auto"/>
            </w:tcBorders>
            <w:shd w:val="clear" w:color="auto" w:fill="auto"/>
            <w:vAlign w:val="center"/>
          </w:tcPr>
          <w:p w:rsidR="007022FF" w:rsidRPr="001F79A8" w:rsidRDefault="007022FF" w:rsidP="00EB3381">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1</w:t>
            </w:r>
          </w:p>
        </w:tc>
        <w:tc>
          <w:tcPr>
            <w:tcW w:w="1098" w:type="dxa"/>
            <w:tcBorders>
              <w:top w:val="single" w:sz="12" w:space="0" w:color="auto"/>
              <w:bottom w:val="single" w:sz="12" w:space="0" w:color="auto"/>
            </w:tcBorders>
            <w:shd w:val="clear" w:color="auto" w:fill="auto"/>
            <w:vAlign w:val="center"/>
          </w:tcPr>
          <w:p w:rsidR="007022FF" w:rsidRPr="001F79A8" w:rsidRDefault="007022FF" w:rsidP="00EB3381">
            <w:pPr>
              <w:spacing w:before="60" w:after="60"/>
              <w:jc w:val="center"/>
              <w:rPr>
                <w:rFonts w:asciiTheme="minorHAnsi" w:hAnsiTheme="minorHAnsi" w:cstheme="minorHAnsi"/>
                <w:sz w:val="14"/>
                <w:szCs w:val="14"/>
                <w:highlight w:val="lightGray"/>
              </w:rPr>
            </w:pPr>
            <w:r w:rsidRPr="001F79A8">
              <w:rPr>
                <w:rFonts w:asciiTheme="minorHAnsi" w:hAnsiTheme="minorHAnsi" w:cstheme="minorHAnsi"/>
                <w:sz w:val="14"/>
                <w:szCs w:val="14"/>
                <w:highlight w:val="lightGray"/>
              </w:rPr>
              <w:t>Y</w:t>
            </w:r>
          </w:p>
        </w:tc>
      </w:tr>
    </w:tbl>
    <w:p w:rsidR="00852341" w:rsidRDefault="00852341" w:rsidP="00E655D2"/>
    <w:tbl>
      <w:tblPr>
        <w:tblW w:w="0" w:type="auto"/>
        <w:jc w:val="center"/>
        <w:tblInd w:w="108" w:type="dxa"/>
        <w:tblLayout w:type="fixed"/>
        <w:tblLook w:val="0000"/>
      </w:tblPr>
      <w:tblGrid>
        <w:gridCol w:w="9540"/>
      </w:tblGrid>
      <w:tr w:rsidR="00342CC3" w:rsidRPr="00342CC3" w:rsidTr="00CC3797">
        <w:trPr>
          <w:cantSplit/>
          <w:trHeight w:val="360"/>
          <w:jc w:val="center"/>
        </w:trPr>
        <w:tc>
          <w:tcPr>
            <w:tcW w:w="9540" w:type="dxa"/>
          </w:tcPr>
          <w:p w:rsidR="00342CC3" w:rsidRPr="00342CC3" w:rsidRDefault="00342CC3" w:rsidP="00AA4A87">
            <w:pPr>
              <w:pStyle w:val="Heading5"/>
              <w:tabs>
                <w:tab w:val="right" w:pos="9252"/>
              </w:tabs>
              <w:spacing w:before="60"/>
              <w:jc w:val="center"/>
              <w:rPr>
                <w:rFonts w:ascii="Verdana" w:hAnsi="Verdana"/>
                <w:b w:val="0"/>
                <w:i w:val="0"/>
                <w:sz w:val="12"/>
                <w:szCs w:val="12"/>
              </w:rPr>
            </w:pPr>
            <w:r w:rsidRPr="00342CC3">
              <w:rPr>
                <w:rFonts w:ascii="Verdana" w:hAnsi="Verdana"/>
                <w:i w:val="0"/>
                <w:sz w:val="12"/>
                <w:szCs w:val="12"/>
              </w:rPr>
              <w:br w:type="page"/>
            </w:r>
          </w:p>
          <w:p w:rsidR="00342CC3" w:rsidRPr="00342CC3" w:rsidRDefault="00342CC3" w:rsidP="00AA4A87">
            <w:pPr>
              <w:pStyle w:val="Heading5"/>
              <w:tabs>
                <w:tab w:val="right" w:pos="9252"/>
              </w:tabs>
              <w:spacing w:before="60"/>
              <w:jc w:val="center"/>
              <w:rPr>
                <w:rFonts w:ascii="Verdana" w:hAnsi="Verdana"/>
                <w:i w:val="0"/>
                <w:sz w:val="12"/>
                <w:szCs w:val="12"/>
              </w:rPr>
            </w:pPr>
            <w:r w:rsidRPr="00342CC3">
              <w:rPr>
                <w:rFonts w:ascii="Verdana" w:hAnsi="Verdana"/>
                <w:i w:val="0"/>
                <w:sz w:val="12"/>
                <w:szCs w:val="12"/>
              </w:rPr>
              <w:t>Persons in danger</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Workers undertaking the work</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Persons passing the site location/ truck routes, e.g. members of the public and persons in the Vehicles.</w:t>
            </w:r>
          </w:p>
          <w:p w:rsidR="00342CC3" w:rsidRPr="00342CC3" w:rsidRDefault="00342CC3" w:rsidP="00AA4A87">
            <w:pPr>
              <w:spacing w:before="60" w:after="60"/>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Personal protective equipment</w:t>
            </w:r>
          </w:p>
        </w:tc>
      </w:tr>
      <w:tr w:rsidR="00342CC3" w:rsidRPr="00342CC3" w:rsidTr="00CC3797">
        <w:trPr>
          <w:cantSplit/>
          <w:trHeight w:val="360"/>
          <w:jc w:val="center"/>
        </w:trPr>
        <w:tc>
          <w:tcPr>
            <w:tcW w:w="9540" w:type="dxa"/>
          </w:tcPr>
          <w:p w:rsidR="00342CC3" w:rsidRPr="00342CC3" w:rsidRDefault="00342CC3" w:rsidP="00AA4A87">
            <w:pPr>
              <w:numPr>
                <w:ilvl w:val="0"/>
                <w:numId w:val="2"/>
              </w:numPr>
              <w:spacing w:before="60" w:after="60"/>
              <w:jc w:val="center"/>
              <w:rPr>
                <w:rFonts w:ascii="Verdana" w:hAnsi="Verdana"/>
                <w:sz w:val="12"/>
                <w:szCs w:val="12"/>
              </w:rPr>
            </w:pPr>
            <w:r w:rsidRPr="00342CC3">
              <w:rPr>
                <w:rFonts w:ascii="Verdana" w:hAnsi="Verdana"/>
                <w:sz w:val="12"/>
                <w:szCs w:val="12"/>
              </w:rPr>
              <w:lastRenderedPageBreak/>
              <w:t>Safety Helmet, Gum Boot, Proper Gloves &amp; Safety Goggles</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Information, instruction and training</w:t>
            </w:r>
          </w:p>
        </w:tc>
      </w:tr>
      <w:tr w:rsidR="00342CC3" w:rsidRPr="00342CC3" w:rsidTr="00CC3797">
        <w:trPr>
          <w:cantSplit/>
          <w:trHeight w:val="360"/>
          <w:jc w:val="center"/>
        </w:trPr>
        <w:tc>
          <w:tcPr>
            <w:tcW w:w="9540" w:type="dxa"/>
          </w:tcPr>
          <w:p w:rsidR="00342CC3" w:rsidRPr="00342CC3" w:rsidRDefault="00342CC3" w:rsidP="00AA4A87">
            <w:pPr>
              <w:numPr>
                <w:ilvl w:val="0"/>
                <w:numId w:val="8"/>
              </w:numPr>
              <w:tabs>
                <w:tab w:val="clear" w:pos="720"/>
                <w:tab w:val="left" w:pos="327"/>
              </w:tabs>
              <w:spacing w:before="60" w:after="60"/>
              <w:ind w:left="432" w:hanging="432"/>
              <w:jc w:val="center"/>
              <w:rPr>
                <w:rFonts w:ascii="Verdana" w:hAnsi="Verdana"/>
                <w:sz w:val="12"/>
                <w:szCs w:val="12"/>
              </w:rPr>
            </w:pPr>
            <w:r w:rsidRPr="00342CC3">
              <w:rPr>
                <w:rFonts w:ascii="Verdana" w:hAnsi="Verdana"/>
                <w:sz w:val="12"/>
                <w:szCs w:val="12"/>
              </w:rPr>
              <w:t>All personnel in the team are to be made aware of the safe systems of work.</w:t>
            </w:r>
          </w:p>
        </w:tc>
      </w:tr>
      <w:tr w:rsidR="00342CC3" w:rsidRPr="00342CC3" w:rsidTr="00CC3797">
        <w:trPr>
          <w:cantSplit/>
          <w:trHeight w:val="360"/>
          <w:jc w:val="center"/>
        </w:trPr>
        <w:tc>
          <w:tcPr>
            <w:tcW w:w="9540" w:type="dxa"/>
          </w:tcPr>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 xml:space="preserve">Ensure that good </w:t>
            </w:r>
            <w:r w:rsidR="00D277FF" w:rsidRPr="00342CC3">
              <w:rPr>
                <w:rFonts w:ascii="Verdana" w:hAnsi="Verdana"/>
                <w:sz w:val="12"/>
                <w:szCs w:val="12"/>
              </w:rPr>
              <w:t>housekeeping</w:t>
            </w:r>
            <w:r w:rsidRPr="00342CC3">
              <w:rPr>
                <w:rFonts w:ascii="Verdana" w:hAnsi="Verdana"/>
                <w:sz w:val="12"/>
                <w:szCs w:val="12"/>
              </w:rPr>
              <w:t xml:space="preserve"> standard is maintained </w:t>
            </w:r>
            <w:r w:rsidR="00D277FF" w:rsidRPr="00342CC3">
              <w:rPr>
                <w:rFonts w:ascii="Verdana" w:hAnsi="Verdana"/>
                <w:sz w:val="12"/>
                <w:szCs w:val="12"/>
              </w:rPr>
              <w:t>throughout</w:t>
            </w:r>
            <w:r w:rsidRPr="00342CC3">
              <w:rPr>
                <w:rFonts w:ascii="Verdana" w:hAnsi="Verdana"/>
                <w:sz w:val="12"/>
                <w:szCs w:val="12"/>
              </w:rPr>
              <w:t>.</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Training and experience for personnel to use electrical equipments and vibratory equipments.</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Educate the personnel to handle chemicals such as concrete…</w:t>
            </w:r>
          </w:p>
          <w:p w:rsidR="00342CC3" w:rsidRPr="00342CC3" w:rsidRDefault="00342CC3" w:rsidP="00AA4A87">
            <w:pPr>
              <w:spacing w:before="60" w:after="60"/>
              <w:ind w:left="-18"/>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Emergency procedures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Site emergency procedures should make provision for the rescue of individuals from heights.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First-aid facilities should be available to cope with any significant injuries that may arise from the work.</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Monitoring and review</w:t>
            </w:r>
          </w:p>
        </w:tc>
      </w:tr>
      <w:tr w:rsidR="00342CC3" w:rsidRPr="00342CC3" w:rsidTr="00CC3797">
        <w:trPr>
          <w:cantSplit/>
          <w:trHeight w:val="360"/>
          <w:jc w:val="center"/>
        </w:trPr>
        <w:tc>
          <w:tcPr>
            <w:tcW w:w="9540" w:type="dxa"/>
          </w:tcPr>
          <w:p w:rsidR="00342CC3" w:rsidRPr="00342CC3" w:rsidRDefault="00342CC3" w:rsidP="00AA4A87">
            <w:pPr>
              <w:numPr>
                <w:ilvl w:val="0"/>
                <w:numId w:val="4"/>
              </w:numPr>
              <w:spacing w:before="60" w:after="60"/>
              <w:jc w:val="center"/>
              <w:rPr>
                <w:rFonts w:ascii="Verdana" w:hAnsi="Verdana"/>
                <w:sz w:val="12"/>
                <w:szCs w:val="12"/>
              </w:rPr>
            </w:pPr>
            <w:r w:rsidRPr="00342CC3">
              <w:rPr>
                <w:rFonts w:ascii="Verdana" w:hAnsi="Verdana"/>
                <w:sz w:val="12"/>
                <w:szCs w:val="12"/>
              </w:rPr>
              <w:t xml:space="preserve">Work should be monitored by Foreman and charge </w:t>
            </w:r>
            <w:proofErr w:type="gramStart"/>
            <w:r w:rsidRPr="00342CC3">
              <w:rPr>
                <w:rFonts w:ascii="Verdana" w:hAnsi="Verdana"/>
                <w:sz w:val="12"/>
                <w:szCs w:val="12"/>
              </w:rPr>
              <w:t>hand</w:t>
            </w:r>
            <w:proofErr w:type="gramEnd"/>
            <w:r w:rsidRPr="00342CC3">
              <w:rPr>
                <w:rFonts w:ascii="Verdana" w:hAnsi="Verdana"/>
                <w:sz w:val="12"/>
                <w:szCs w:val="12"/>
              </w:rPr>
              <w:t xml:space="preserve"> who are trained to ensure that any additional precautions or equipment required are provided.</w:t>
            </w:r>
          </w:p>
        </w:tc>
      </w:tr>
    </w:tbl>
    <w:p w:rsidR="00342CC3" w:rsidRDefault="00342CC3" w:rsidP="00AA4A87">
      <w:pPr>
        <w:jc w:val="center"/>
      </w:pPr>
    </w:p>
    <w:p w:rsidR="00615D9D" w:rsidRDefault="00615D9D" w:rsidP="00AA4A87">
      <w:pPr>
        <w:jc w:val="center"/>
        <w:rPr>
          <w:b/>
        </w:rPr>
      </w:pPr>
    </w:p>
    <w:p w:rsidR="001F5AFC" w:rsidRDefault="001F5AFC" w:rsidP="00AA4A87">
      <w:pPr>
        <w:jc w:val="center"/>
        <w:rPr>
          <w:b/>
        </w:rPr>
      </w:pPr>
    </w:p>
    <w:p w:rsidR="001F5AFC" w:rsidRDefault="001F5AFC" w:rsidP="00AA4A87">
      <w:pPr>
        <w:jc w:val="center"/>
        <w:rPr>
          <w:b/>
        </w:rPr>
      </w:pPr>
    </w:p>
    <w:p w:rsidR="00615D9D" w:rsidRPr="00615D9D" w:rsidRDefault="00615D9D" w:rsidP="00AA4A87">
      <w:pPr>
        <w:jc w:val="center"/>
        <w:rPr>
          <w:rFonts w:ascii="Verdana" w:hAnsi="Verdana"/>
          <w:sz w:val="12"/>
          <w:szCs w:val="12"/>
        </w:rPr>
      </w:pPr>
      <w:r w:rsidRPr="00615D9D">
        <w:rPr>
          <w:rFonts w:ascii="Verdana" w:hAnsi="Verdana"/>
          <w:b/>
          <w:sz w:val="12"/>
          <w:szCs w:val="12"/>
        </w:rPr>
        <w:t>RISK ASSESSMENT COMMITTEE</w:t>
      </w:r>
      <w:r w:rsidRPr="00615D9D">
        <w:rPr>
          <w:rFonts w:ascii="Verdana" w:hAnsi="Verdana"/>
          <w:sz w:val="12"/>
          <w:szCs w:val="12"/>
        </w:rPr>
        <w:t xml:space="preserve">: </w:t>
      </w:r>
      <w:r w:rsidRPr="00615D9D">
        <w:rPr>
          <w:rFonts w:ascii="Verdana" w:hAnsi="Verdana"/>
          <w:sz w:val="12"/>
          <w:szCs w:val="12"/>
        </w:rPr>
        <w:tab/>
      </w:r>
      <w:r>
        <w:rPr>
          <w:rFonts w:ascii="Verdana" w:hAnsi="Verdana"/>
          <w:sz w:val="12"/>
          <w:szCs w:val="12"/>
        </w:rPr>
        <w:tab/>
        <w:t>Project Manager</w:t>
      </w:r>
      <w:r w:rsidRPr="00615D9D">
        <w:rPr>
          <w:rFonts w:ascii="Verdana" w:hAnsi="Verdana"/>
          <w:sz w:val="12"/>
          <w:szCs w:val="12"/>
        </w:rPr>
        <w:t>/ Project Engineer</w:t>
      </w:r>
    </w:p>
    <w:p w:rsidR="00615D9D" w:rsidRPr="00615D9D" w:rsidRDefault="00615D9D" w:rsidP="00AA4A87">
      <w:pPr>
        <w:ind w:left="2880" w:firstLine="720"/>
        <w:jc w:val="center"/>
        <w:rPr>
          <w:rFonts w:ascii="Verdana" w:hAnsi="Verdana"/>
          <w:sz w:val="12"/>
          <w:szCs w:val="12"/>
        </w:rPr>
      </w:pPr>
      <w:r w:rsidRPr="00615D9D">
        <w:rPr>
          <w:rFonts w:ascii="Verdana" w:hAnsi="Verdana"/>
          <w:sz w:val="12"/>
          <w:szCs w:val="12"/>
        </w:rPr>
        <w:t>Safety Manager/ Safety Officer</w:t>
      </w:r>
    </w:p>
    <w:p w:rsidR="00615D9D" w:rsidRPr="00615D9D" w:rsidRDefault="00615D9D" w:rsidP="00AA4A87">
      <w:pPr>
        <w:jc w:val="center"/>
        <w:rPr>
          <w:rFonts w:ascii="Verdana" w:hAnsi="Verdana"/>
          <w:b/>
          <w:sz w:val="12"/>
          <w:szCs w:val="12"/>
          <w:u w:val="single"/>
        </w:rPr>
      </w:pPr>
    </w:p>
    <w:p w:rsidR="00615D9D" w:rsidRDefault="00615D9D" w:rsidP="00AA4A87">
      <w:pPr>
        <w:jc w:val="center"/>
        <w:rPr>
          <w:rFonts w:ascii="Verdana" w:hAnsi="Verdana"/>
          <w:b/>
          <w:sz w:val="28"/>
          <w:szCs w:val="28"/>
          <w:u w:val="single"/>
        </w:rPr>
      </w:pPr>
    </w:p>
    <w:p w:rsidR="00F228D4" w:rsidRPr="00EF1D51" w:rsidRDefault="00262EAC" w:rsidP="00AA4A87">
      <w:pPr>
        <w:jc w:val="center"/>
        <w:rPr>
          <w:rFonts w:ascii="Verdana" w:hAnsi="Verdana"/>
          <w:sz w:val="16"/>
          <w:szCs w:val="16"/>
        </w:rPr>
      </w:pPr>
      <w:r>
        <w:rPr>
          <w:rFonts w:ascii="Verdana" w:hAnsi="Verdana"/>
          <w:b/>
          <w:sz w:val="16"/>
          <w:szCs w:val="16"/>
        </w:rPr>
        <w:t>Reviewed by</w:t>
      </w:r>
      <w:r w:rsidR="00F228D4" w:rsidRPr="00EF1D51">
        <w:rPr>
          <w:rFonts w:ascii="Verdana" w:hAnsi="Verdana"/>
          <w:b/>
          <w:sz w:val="16"/>
          <w:szCs w:val="16"/>
        </w:rPr>
        <w:t>:</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(Safety Officer)</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b/>
          <w:sz w:val="16"/>
          <w:szCs w:val="16"/>
        </w:rPr>
        <w:t>Approved by:</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(Project Manager)</w:t>
      </w:r>
    </w:p>
    <w:p w:rsidR="00F228D4" w:rsidRDefault="00F228D4"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FC2A7E" w:rsidRDefault="00FC2A7E" w:rsidP="00AA4A87">
      <w:pPr>
        <w:jc w:val="center"/>
        <w:rPr>
          <w:rFonts w:ascii="Verdana" w:hAnsi="Verdana"/>
          <w:b/>
          <w:sz w:val="28"/>
          <w:szCs w:val="28"/>
          <w:u w:val="single"/>
        </w:rPr>
      </w:pPr>
    </w:p>
    <w:p w:rsidR="00FC2A7E" w:rsidRDefault="00FC2A7E" w:rsidP="00AA4A87">
      <w:pPr>
        <w:jc w:val="center"/>
        <w:rPr>
          <w:rFonts w:ascii="Verdana" w:hAnsi="Verdana"/>
          <w:b/>
          <w:sz w:val="28"/>
          <w:szCs w:val="28"/>
          <w:u w:val="single"/>
        </w:rPr>
      </w:pPr>
    </w:p>
    <w:p w:rsidR="00FC2A7E" w:rsidRDefault="00FC2A7E" w:rsidP="00AA4A87">
      <w:pPr>
        <w:jc w:val="center"/>
        <w:rPr>
          <w:rFonts w:ascii="Verdana" w:hAnsi="Verdana"/>
          <w:b/>
          <w:sz w:val="28"/>
          <w:szCs w:val="28"/>
          <w:u w:val="single"/>
        </w:rPr>
      </w:pPr>
    </w:p>
    <w:p w:rsidR="00F228D4" w:rsidRDefault="00F228D4" w:rsidP="00AA4A87">
      <w:pPr>
        <w:jc w:val="center"/>
        <w:rPr>
          <w:rFonts w:ascii="Verdana" w:hAnsi="Verdana"/>
          <w:b/>
          <w:sz w:val="28"/>
          <w:szCs w:val="28"/>
          <w:u w:val="single"/>
        </w:rPr>
      </w:pPr>
      <w:r>
        <w:rPr>
          <w:rFonts w:ascii="Verdana" w:hAnsi="Verdana"/>
          <w:b/>
          <w:sz w:val="28"/>
          <w:szCs w:val="28"/>
          <w:u w:val="single"/>
        </w:rPr>
        <w:lastRenderedPageBreak/>
        <w:t>RISK MATRIX</w:t>
      </w:r>
    </w:p>
    <w:p w:rsidR="00F228D4" w:rsidRDefault="00F228D4" w:rsidP="00AA4A87">
      <w:pPr>
        <w:jc w:val="center"/>
        <w:rPr>
          <w:rFonts w:ascii="Verdana" w:hAnsi="Verdana"/>
          <w:b/>
          <w:sz w:val="16"/>
          <w:szCs w:val="16"/>
          <w:u w:val="single"/>
        </w:rPr>
      </w:pPr>
      <w:r>
        <w:rPr>
          <w:rFonts w:ascii="Verdana" w:hAnsi="Verdana"/>
          <w:b/>
          <w:sz w:val="16"/>
          <w:szCs w:val="16"/>
          <w:u w:val="single"/>
        </w:rPr>
        <w:t>Risk Rating (RR) – Severity x Likelihood</w:t>
      </w:r>
    </w:p>
    <w:p w:rsidR="00F228D4" w:rsidRDefault="00F228D4" w:rsidP="00AA4A87">
      <w:pPr>
        <w:jc w:val="center"/>
        <w:rPr>
          <w:rFonts w:ascii="Verdana" w:hAnsi="Verdana"/>
          <w:b/>
          <w:sz w:val="20"/>
          <w:szCs w:val="20"/>
          <w:u w:val="single"/>
        </w:rPr>
      </w:pPr>
    </w:p>
    <w:tbl>
      <w:tblPr>
        <w:tblW w:w="11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9"/>
        <w:gridCol w:w="348"/>
        <w:gridCol w:w="1790"/>
        <w:gridCol w:w="1865"/>
        <w:gridCol w:w="1865"/>
        <w:gridCol w:w="1865"/>
        <w:gridCol w:w="1865"/>
      </w:tblGrid>
      <w:tr w:rsidR="00F228D4" w:rsidRPr="002B41FD" w:rsidTr="002B41FD">
        <w:trPr>
          <w:trHeight w:val="998"/>
          <w:jc w:val="center"/>
        </w:trPr>
        <w:tc>
          <w:tcPr>
            <w:tcW w:w="1757" w:type="dxa"/>
            <w:gridSpan w:val="2"/>
            <w:tcBorders>
              <w:top w:val="single" w:sz="4" w:space="0" w:color="auto"/>
              <w:left w:val="single" w:sz="4" w:space="0" w:color="auto"/>
              <w:bottom w:val="single" w:sz="4" w:space="0" w:color="auto"/>
              <w:right w:val="single" w:sz="4" w:space="0" w:color="auto"/>
            </w:tcBorders>
          </w:tcPr>
          <w:p w:rsidR="00F228D4" w:rsidRPr="002B41FD" w:rsidRDefault="00C718A3" w:rsidP="00AA4A87">
            <w:pPr>
              <w:jc w:val="center"/>
              <w:rPr>
                <w:rFonts w:ascii="Verdana" w:hAnsi="Verdana"/>
                <w:b/>
                <w:sz w:val="12"/>
                <w:szCs w:val="12"/>
              </w:rPr>
            </w:pPr>
            <w:r w:rsidRPr="00C718A3">
              <w:pict>
                <v:line id="_x0000_s1028" style="position:absolute;left:0;text-align:left;z-index:251657216" from="-5.35pt,.4pt" to="82pt,57.1pt"/>
              </w:pict>
            </w:r>
            <w:r w:rsidR="00F228D4" w:rsidRPr="002B41FD">
              <w:rPr>
                <w:rFonts w:ascii="Verdana" w:hAnsi="Verdana"/>
                <w:b/>
                <w:sz w:val="12"/>
                <w:szCs w:val="12"/>
              </w:rPr>
              <w:t>LIKELIHOOD</w:t>
            </w:r>
          </w:p>
          <w:p w:rsidR="00F228D4" w:rsidRPr="002B41FD" w:rsidRDefault="00F228D4" w:rsidP="00AA4A87">
            <w:pPr>
              <w:jc w:val="center"/>
              <w:rPr>
                <w:rFonts w:ascii="Verdana" w:hAnsi="Verdana"/>
                <w:b/>
                <w:sz w:val="12"/>
                <w:szCs w:val="12"/>
              </w:rPr>
            </w:pPr>
            <w:r w:rsidRPr="002B41FD">
              <w:rPr>
                <w:rFonts w:ascii="Verdana" w:hAnsi="Verdana"/>
                <w:b/>
                <w:sz w:val="12"/>
                <w:szCs w:val="12"/>
              </w:rPr>
              <w:t>(PROBABILITY)</w:t>
            </w:r>
          </w:p>
          <w:p w:rsidR="00F228D4" w:rsidRPr="002B41FD" w:rsidRDefault="00F228D4" w:rsidP="00AA4A87">
            <w:pPr>
              <w:jc w:val="center"/>
              <w:rPr>
                <w:rFonts w:ascii="Verdana" w:hAnsi="Verdana"/>
                <w:b/>
                <w:sz w:val="12"/>
                <w:szCs w:val="12"/>
              </w:rPr>
            </w:pPr>
            <w:r w:rsidRPr="002B41FD">
              <w:rPr>
                <w:rFonts w:ascii="Verdana" w:hAnsi="Verdana"/>
                <w:b/>
                <w:sz w:val="12"/>
                <w:szCs w:val="12"/>
              </w:rPr>
              <w:t>(P)</w:t>
            </w:r>
          </w:p>
          <w:p w:rsidR="00F228D4" w:rsidRPr="002B41FD" w:rsidRDefault="00F228D4" w:rsidP="00AA4A87">
            <w:pPr>
              <w:jc w:val="center"/>
              <w:rPr>
                <w:rFonts w:ascii="Verdana" w:hAnsi="Verdana"/>
                <w:sz w:val="12"/>
                <w:szCs w:val="12"/>
              </w:rPr>
            </w:pPr>
          </w:p>
          <w:p w:rsidR="00F228D4" w:rsidRPr="002B41FD" w:rsidRDefault="00F228D4" w:rsidP="00AA4A87">
            <w:pPr>
              <w:jc w:val="center"/>
              <w:rPr>
                <w:rFonts w:ascii="Verdana" w:hAnsi="Verdana"/>
                <w:b/>
                <w:sz w:val="12"/>
                <w:szCs w:val="12"/>
              </w:rPr>
            </w:pPr>
          </w:p>
          <w:p w:rsidR="00F228D4" w:rsidRPr="002B41FD" w:rsidRDefault="00F228D4" w:rsidP="00AA4A87">
            <w:pPr>
              <w:jc w:val="center"/>
              <w:rPr>
                <w:rFonts w:ascii="Verdana" w:hAnsi="Verdana"/>
                <w:b/>
                <w:sz w:val="12"/>
                <w:szCs w:val="12"/>
              </w:rPr>
            </w:pPr>
            <w:r w:rsidRPr="002B41FD">
              <w:rPr>
                <w:rFonts w:ascii="Verdana" w:hAnsi="Verdana"/>
                <w:b/>
                <w:sz w:val="12"/>
                <w:szCs w:val="12"/>
              </w:rPr>
              <w:t>SEVERITY</w:t>
            </w:r>
          </w:p>
          <w:p w:rsidR="00F228D4" w:rsidRPr="002B41FD" w:rsidRDefault="00F228D4" w:rsidP="00AA4A87">
            <w:pPr>
              <w:jc w:val="center"/>
              <w:rPr>
                <w:rFonts w:ascii="Verdana" w:hAnsi="Verdana"/>
                <w:b/>
                <w:sz w:val="12"/>
                <w:szCs w:val="12"/>
              </w:rPr>
            </w:pPr>
            <w:r w:rsidRPr="002B41FD">
              <w:rPr>
                <w:rFonts w:ascii="Verdana" w:hAnsi="Verdana"/>
                <w:b/>
                <w:sz w:val="12"/>
                <w:szCs w:val="12"/>
              </w:rPr>
              <w:t>(IMPACT)</w:t>
            </w:r>
          </w:p>
          <w:p w:rsidR="00F228D4" w:rsidRPr="002B41FD" w:rsidRDefault="00F228D4" w:rsidP="00AA4A87">
            <w:pPr>
              <w:jc w:val="center"/>
              <w:rPr>
                <w:rFonts w:ascii="Verdana" w:hAnsi="Verdana"/>
                <w:sz w:val="12"/>
                <w:szCs w:val="12"/>
              </w:rPr>
            </w:pPr>
            <w:r w:rsidRPr="002B41FD">
              <w:rPr>
                <w:rFonts w:ascii="Verdana" w:hAnsi="Verdana"/>
                <w:b/>
                <w:sz w:val="12"/>
                <w:szCs w:val="12"/>
              </w:rPr>
              <w:t>(S)</w:t>
            </w:r>
          </w:p>
        </w:tc>
        <w:tc>
          <w:tcPr>
            <w:tcW w:w="1790"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Rare</w:t>
            </w:r>
          </w:p>
          <w:p w:rsidR="00F228D4" w:rsidRPr="002B41FD" w:rsidRDefault="00F228D4" w:rsidP="00AA4A87">
            <w:pPr>
              <w:jc w:val="center"/>
              <w:rPr>
                <w:rFonts w:ascii="Verdana" w:hAnsi="Verdana"/>
                <w:sz w:val="12"/>
                <w:szCs w:val="12"/>
              </w:rPr>
            </w:pPr>
            <w:r w:rsidRPr="002B41FD">
              <w:rPr>
                <w:rFonts w:ascii="Verdana" w:hAnsi="Verdana"/>
                <w:sz w:val="12"/>
                <w:szCs w:val="12"/>
              </w:rPr>
              <w:t>Remote possibility (once every 3 years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Unlikely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but rare (typically once in a year)</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Possible</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occasionally (on average quarterly)</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often (on average once a month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Almost certain</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frequently (once a week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single" w:sz="4" w:space="0" w:color="auto"/>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Insignificant</w:t>
            </w:r>
          </w:p>
        </w:tc>
        <w:tc>
          <w:tcPr>
            <w:tcW w:w="348" w:type="dxa"/>
            <w:tcBorders>
              <w:top w:val="single" w:sz="4" w:space="0" w:color="auto"/>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Minor</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Moderate</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9</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Significant</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16</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r>
      <w:tr w:rsidR="00F228D4" w:rsidRPr="002B41FD" w:rsidTr="002B41FD">
        <w:trPr>
          <w:trHeight w:val="432"/>
          <w:jc w:val="center"/>
        </w:trPr>
        <w:tc>
          <w:tcPr>
            <w:tcW w:w="1409" w:type="dxa"/>
            <w:tcBorders>
              <w:top w:val="nil"/>
              <w:left w:val="single" w:sz="4" w:space="0" w:color="auto"/>
              <w:bottom w:val="single" w:sz="4" w:space="0" w:color="auto"/>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Major</w:t>
            </w:r>
          </w:p>
        </w:tc>
        <w:tc>
          <w:tcPr>
            <w:tcW w:w="348" w:type="dxa"/>
            <w:tcBorders>
              <w:top w:val="nil"/>
              <w:left w:val="nil"/>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790"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25</w:t>
            </w:r>
          </w:p>
        </w:tc>
      </w:tr>
    </w:tbl>
    <w:p w:rsidR="00F228D4" w:rsidRDefault="00F228D4"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F228D4" w:rsidRDefault="00F228D4" w:rsidP="00AA4A87">
      <w:pPr>
        <w:jc w:val="center"/>
        <w:rPr>
          <w:rFonts w:ascii="Verdana" w:hAnsi="Verdana"/>
          <w:b/>
          <w:sz w:val="16"/>
          <w:szCs w:val="16"/>
          <w:u w:val="single"/>
        </w:rPr>
      </w:pPr>
      <w:r>
        <w:rPr>
          <w:rFonts w:ascii="Verdana" w:hAnsi="Verdana"/>
          <w:b/>
          <w:sz w:val="16"/>
          <w:szCs w:val="16"/>
          <w:u w:val="single"/>
        </w:rPr>
        <w:t>RISK BASED CONTROL PLAN</w:t>
      </w:r>
    </w:p>
    <w:p w:rsidR="00F228D4" w:rsidRDefault="00F228D4" w:rsidP="00AA4A87">
      <w:pPr>
        <w:jc w:val="center"/>
        <w:rPr>
          <w:rFonts w:ascii="Verdana" w:hAnsi="Verdana"/>
          <w:sz w:val="20"/>
          <w:szCs w:val="20"/>
          <w:u w:val="single"/>
        </w:rPr>
      </w:pP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9601"/>
      </w:tblGrid>
      <w:tr w:rsidR="00F228D4" w:rsidRPr="002B41FD" w:rsidTr="002B41FD">
        <w:trPr>
          <w:trHeight w:val="323"/>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RISK LEVEL</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ACTION AND TIMESCALE</w:t>
            </w:r>
          </w:p>
        </w:tc>
      </w:tr>
      <w:tr w:rsidR="00F228D4" w:rsidRPr="002B41FD" w:rsidTr="002B41FD">
        <w:trPr>
          <w:trHeight w:val="576"/>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1-4</w:t>
            </w:r>
          </w:p>
          <w:p w:rsidR="00F228D4" w:rsidRPr="002B41FD" w:rsidRDefault="00F228D4" w:rsidP="00AA4A87">
            <w:pPr>
              <w:jc w:val="center"/>
              <w:rPr>
                <w:rFonts w:ascii="Verdana" w:hAnsi="Verdana"/>
                <w:sz w:val="14"/>
                <w:szCs w:val="14"/>
              </w:rPr>
            </w:pPr>
            <w:r w:rsidRPr="002B41FD">
              <w:rPr>
                <w:rFonts w:ascii="Verdana" w:hAnsi="Verdana"/>
                <w:b/>
                <w:sz w:val="14"/>
                <w:szCs w:val="14"/>
              </w:rPr>
              <w:t>Low</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Quick, easy controls should be implemented immediately and further action planned for when resources permit. Monitoring required ensuring controls are maintained. Manage through routine procedures. Go for economic improvements where possible. Incident report must be completed.</w:t>
            </w:r>
          </w:p>
        </w:tc>
      </w:tr>
      <w:tr w:rsidR="00F228D4" w:rsidRPr="002B41FD" w:rsidTr="002B41FD">
        <w:trPr>
          <w:trHeight w:val="1450"/>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5-12</w:t>
            </w:r>
          </w:p>
          <w:p w:rsidR="00F228D4" w:rsidRPr="002B41FD" w:rsidRDefault="00F228D4" w:rsidP="00AA4A87">
            <w:pPr>
              <w:jc w:val="center"/>
              <w:rPr>
                <w:rFonts w:ascii="Verdana" w:hAnsi="Verdana"/>
                <w:b/>
                <w:sz w:val="14"/>
                <w:szCs w:val="14"/>
              </w:rPr>
            </w:pPr>
            <w:r w:rsidRPr="002B41FD">
              <w:rPr>
                <w:rFonts w:ascii="Verdana" w:hAnsi="Verdana"/>
                <w:b/>
                <w:sz w:val="14"/>
                <w:szCs w:val="14"/>
              </w:rPr>
              <w:t>Medium</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 xml:space="preserve">Aim to reduce risks but costs of prevention may be limited. Undertake a risk assessment of the situation / task and implement the appropriate actions. Actions should have a timescale and should be monitored. Where the risk involves work in progress undertake a risk assessment as soon as possible to ensure the safety of the situation or task. </w:t>
            </w:r>
            <w:r w:rsidRPr="002B41FD">
              <w:rPr>
                <w:rFonts w:ascii="Verdana" w:hAnsi="Verdana"/>
                <w:b/>
                <w:sz w:val="14"/>
                <w:szCs w:val="14"/>
              </w:rPr>
              <w:t>Work should not start until the risk is reduced to an acceptable level.</w:t>
            </w:r>
            <w:r w:rsidRPr="002B41FD">
              <w:rPr>
                <w:rFonts w:ascii="Verdana" w:hAnsi="Verdana"/>
                <w:sz w:val="14"/>
                <w:szCs w:val="14"/>
              </w:rPr>
              <w:t xml:space="preserve"> Considerable resources may have to be allocated. Contact your Manager and Risk Manager by telephone about the actions that should be taken to reduce the risk/s. incident report must be completed. Incident must be added to service risk register.</w:t>
            </w:r>
          </w:p>
        </w:tc>
      </w:tr>
      <w:tr w:rsidR="00F228D4" w:rsidRPr="002B41FD" w:rsidTr="002B41FD">
        <w:trPr>
          <w:trHeight w:val="864"/>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lastRenderedPageBreak/>
              <w:t>15-25</w:t>
            </w:r>
          </w:p>
          <w:p w:rsidR="00F228D4" w:rsidRPr="002B41FD" w:rsidRDefault="00F228D4" w:rsidP="00AA4A87">
            <w:pPr>
              <w:jc w:val="center"/>
              <w:rPr>
                <w:rFonts w:ascii="Verdana" w:hAnsi="Verdana"/>
                <w:b/>
                <w:sz w:val="14"/>
                <w:szCs w:val="14"/>
              </w:rPr>
            </w:pPr>
            <w:r w:rsidRPr="002B41FD">
              <w:rPr>
                <w:rFonts w:ascii="Verdana" w:hAnsi="Verdana"/>
                <w:b/>
                <w:sz w:val="14"/>
                <w:szCs w:val="14"/>
              </w:rPr>
              <w:t>High</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b/>
                <w:sz w:val="14"/>
                <w:szCs w:val="14"/>
              </w:rPr>
              <w:t>Do not commence the activity until</w:t>
            </w:r>
            <w:r w:rsidRPr="002B41FD">
              <w:rPr>
                <w:rFonts w:ascii="Verdana" w:hAnsi="Verdana"/>
                <w:sz w:val="14"/>
                <w:szCs w:val="14"/>
              </w:rPr>
              <w:t xml:space="preserve"> a risk assessment has been completed to ensure the safety of the situation or task. If it is not possible to reduce or eliminate the risk even with unlimited resources, work must remain prohibited. Inform your relevant Director, your Manager and the Risk Manager immediately by telephone. Incident report must be completed. Incident must be added to service risk register.</w:t>
            </w:r>
          </w:p>
        </w:tc>
      </w:tr>
    </w:tbl>
    <w:p w:rsidR="00615D9D" w:rsidRDefault="00615D9D" w:rsidP="00AA4A87">
      <w:pPr>
        <w:jc w:val="center"/>
        <w:rPr>
          <w:rFonts w:ascii="Verdana" w:hAnsi="Verdana"/>
          <w:b/>
          <w:sz w:val="28"/>
          <w:szCs w:val="28"/>
          <w:u w:val="single"/>
        </w:rPr>
      </w:pPr>
    </w:p>
    <w:sectPr w:rsidR="00615D9D" w:rsidSect="00615D9D">
      <w:headerReference w:type="default" r:id="rId7"/>
      <w:footerReference w:type="default" r:id="rId8"/>
      <w:pgSz w:w="15840" w:h="12240" w:orient="landscape"/>
      <w:pgMar w:top="1080" w:right="1440" w:bottom="720" w:left="1440" w:header="54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2D0" w:rsidRDefault="00D602D0" w:rsidP="00AF579E">
      <w:r>
        <w:separator/>
      </w:r>
    </w:p>
  </w:endnote>
  <w:endnote w:type="continuationSeparator" w:id="0">
    <w:p w:rsidR="00D602D0" w:rsidRDefault="00D602D0" w:rsidP="00AF57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30C" w:rsidRDefault="0012130C">
    <w:pPr>
      <w:pStyle w:val="Footer"/>
    </w:pPr>
  </w:p>
  <w:tbl>
    <w:tblPr>
      <w:tblW w:w="14249" w:type="dxa"/>
      <w:tblInd w:w="-252" w:type="dxa"/>
      <w:tblLook w:val="0000"/>
    </w:tblPr>
    <w:tblGrid>
      <w:gridCol w:w="14249"/>
    </w:tblGrid>
    <w:tr w:rsidR="0012130C" w:rsidRPr="00A04F23">
      <w:trPr>
        <w:cantSplit/>
        <w:trHeight w:val="255"/>
      </w:trPr>
      <w:tc>
        <w:tcPr>
          <w:tcW w:w="14249" w:type="dxa"/>
          <w:tcBorders>
            <w:top w:val="single" w:sz="4" w:space="0" w:color="auto"/>
          </w:tcBorders>
        </w:tcPr>
        <w:p w:rsidR="0012130C" w:rsidRPr="00A04F23" w:rsidRDefault="0012130C" w:rsidP="00151D72">
          <w:pPr>
            <w:pStyle w:val="TableText"/>
            <w:jc w:val="right"/>
            <w:rPr>
              <w:rFonts w:ascii="Verdana" w:hAnsi="Verdana"/>
              <w:sz w:val="16"/>
              <w:szCs w:val="16"/>
            </w:rPr>
          </w:pPr>
          <w:r w:rsidRPr="00A04F23">
            <w:rPr>
              <w:rFonts w:ascii="Verdana" w:hAnsi="Verdana"/>
              <w:sz w:val="16"/>
              <w:szCs w:val="16"/>
            </w:rPr>
            <w:t>Page</w:t>
          </w:r>
          <w:r w:rsidR="00C718A3"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PAGE </w:instrText>
          </w:r>
          <w:r w:rsidR="00C718A3" w:rsidRPr="00A04F23">
            <w:rPr>
              <w:rStyle w:val="PageNumber"/>
              <w:rFonts w:ascii="Verdana" w:hAnsi="Verdana" w:cs="Times New Roman"/>
              <w:sz w:val="16"/>
              <w:szCs w:val="16"/>
            </w:rPr>
            <w:fldChar w:fldCharType="separate"/>
          </w:r>
          <w:r w:rsidR="00FC2A7E">
            <w:rPr>
              <w:rStyle w:val="PageNumber"/>
              <w:rFonts w:ascii="Verdana" w:hAnsi="Verdana" w:cs="Times New Roman"/>
              <w:noProof/>
              <w:sz w:val="16"/>
              <w:szCs w:val="16"/>
            </w:rPr>
            <w:t>4</w:t>
          </w:r>
          <w:r w:rsidR="00C718A3" w:rsidRPr="00A04F23">
            <w:rPr>
              <w:rStyle w:val="PageNumber"/>
              <w:rFonts w:ascii="Verdana" w:hAnsi="Verdana" w:cs="Times New Roman"/>
              <w:sz w:val="16"/>
              <w:szCs w:val="16"/>
            </w:rPr>
            <w:fldChar w:fldCharType="end"/>
          </w:r>
          <w:r w:rsidRPr="00A04F23">
            <w:rPr>
              <w:rStyle w:val="PageNumber"/>
              <w:rFonts w:ascii="Verdana" w:hAnsi="Verdana" w:cs="Times New Roman"/>
              <w:sz w:val="16"/>
              <w:szCs w:val="16"/>
            </w:rPr>
            <w:t xml:space="preserve"> of </w:t>
          </w:r>
          <w:r w:rsidR="00C718A3"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NUMPAGES </w:instrText>
          </w:r>
          <w:r w:rsidR="00C718A3" w:rsidRPr="00A04F23">
            <w:rPr>
              <w:rStyle w:val="PageNumber"/>
              <w:rFonts w:ascii="Verdana" w:hAnsi="Verdana" w:cs="Times New Roman"/>
              <w:sz w:val="16"/>
              <w:szCs w:val="16"/>
            </w:rPr>
            <w:fldChar w:fldCharType="separate"/>
          </w:r>
          <w:r w:rsidR="00FC2A7E">
            <w:rPr>
              <w:rStyle w:val="PageNumber"/>
              <w:rFonts w:ascii="Verdana" w:hAnsi="Verdana" w:cs="Times New Roman"/>
              <w:noProof/>
              <w:sz w:val="16"/>
              <w:szCs w:val="16"/>
            </w:rPr>
            <w:t>5</w:t>
          </w:r>
          <w:r w:rsidR="00C718A3" w:rsidRPr="00A04F23">
            <w:rPr>
              <w:rStyle w:val="PageNumber"/>
              <w:rFonts w:ascii="Verdana" w:hAnsi="Verdana" w:cs="Times New Roman"/>
              <w:sz w:val="16"/>
              <w:szCs w:val="16"/>
            </w:rPr>
            <w:fldChar w:fldCharType="end"/>
          </w:r>
        </w:p>
      </w:tc>
    </w:tr>
  </w:tbl>
  <w:p w:rsidR="0012130C" w:rsidRDefault="0012130C" w:rsidP="00FF33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2D0" w:rsidRDefault="00D602D0" w:rsidP="00AF579E">
      <w:r>
        <w:separator/>
      </w:r>
    </w:p>
  </w:footnote>
  <w:footnote w:type="continuationSeparator" w:id="0">
    <w:p w:rsidR="00D602D0" w:rsidRDefault="00D602D0" w:rsidP="00AF57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5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3"/>
      <w:gridCol w:w="9407"/>
      <w:gridCol w:w="2662"/>
    </w:tblGrid>
    <w:tr w:rsidR="00CC3797" w:rsidRPr="009A104B" w:rsidTr="00111834">
      <w:trPr>
        <w:trHeight w:val="1369"/>
      </w:trPr>
      <w:tc>
        <w:tcPr>
          <w:tcW w:w="2883" w:type="dxa"/>
          <w:vAlign w:val="center"/>
        </w:tcPr>
        <w:p w:rsidR="00CC3797" w:rsidRPr="00CC3797" w:rsidRDefault="00CC3797" w:rsidP="00CC3797"/>
      </w:tc>
      <w:tc>
        <w:tcPr>
          <w:tcW w:w="9407" w:type="dxa"/>
          <w:vAlign w:val="center"/>
        </w:tcPr>
        <w:p w:rsidR="00CC3797" w:rsidRPr="00CC3797" w:rsidRDefault="00FC2A7E" w:rsidP="00CC3797">
          <w:r>
            <w:t>PROJECT NAME</w:t>
          </w:r>
        </w:p>
      </w:tc>
      <w:tc>
        <w:tcPr>
          <w:tcW w:w="2662" w:type="dxa"/>
          <w:vAlign w:val="center"/>
        </w:tcPr>
        <w:p w:rsidR="00CC3797" w:rsidRPr="009A104B" w:rsidRDefault="00CC3797" w:rsidP="002B41FD">
          <w:pPr>
            <w:jc w:val="center"/>
            <w:rPr>
              <w:rFonts w:ascii="Verdana" w:hAnsi="Verdana"/>
            </w:rPr>
          </w:pPr>
        </w:p>
      </w:tc>
    </w:tr>
    <w:tr w:rsidR="00CC3797" w:rsidRPr="004B2A2E" w:rsidTr="00111834">
      <w:trPr>
        <w:trHeight w:val="952"/>
      </w:trPr>
      <w:tc>
        <w:tcPr>
          <w:tcW w:w="12290" w:type="dxa"/>
          <w:gridSpan w:val="2"/>
          <w:vAlign w:val="center"/>
        </w:tcPr>
        <w:p w:rsidR="00CC3797" w:rsidRPr="004B2A2E" w:rsidRDefault="00CC3797" w:rsidP="00D3552D">
          <w:pPr>
            <w:rPr>
              <w:rFonts w:ascii="Verdana" w:hAnsi="Verdana"/>
              <w:b/>
              <w:sz w:val="22"/>
              <w:szCs w:val="22"/>
            </w:rPr>
          </w:pPr>
          <w:r w:rsidRPr="004B2A2E">
            <w:rPr>
              <w:rFonts w:ascii="Verdana" w:hAnsi="Verdana"/>
              <w:b/>
              <w:sz w:val="22"/>
              <w:szCs w:val="22"/>
            </w:rPr>
            <w:t>RISK ASSESSMENT FOR</w:t>
          </w:r>
          <w:r w:rsidR="00D277FF">
            <w:rPr>
              <w:rFonts w:ascii="Verdana" w:hAnsi="Verdana"/>
              <w:b/>
              <w:sz w:val="22"/>
              <w:szCs w:val="22"/>
            </w:rPr>
            <w:t xml:space="preserve"> </w:t>
          </w:r>
          <w:r w:rsidR="00D3552D">
            <w:rPr>
              <w:rFonts w:ascii="Verdana" w:hAnsi="Verdana"/>
              <w:b/>
              <w:sz w:val="22"/>
              <w:szCs w:val="22"/>
            </w:rPr>
            <w:t xml:space="preserve">CARPET FLOOR </w:t>
          </w:r>
          <w:r w:rsidR="008949F0">
            <w:rPr>
              <w:rFonts w:ascii="Verdana" w:hAnsi="Verdana"/>
              <w:b/>
              <w:sz w:val="22"/>
              <w:szCs w:val="22"/>
            </w:rPr>
            <w:t xml:space="preserve">AND WALL </w:t>
          </w:r>
          <w:r w:rsidR="00D3552D">
            <w:rPr>
              <w:rFonts w:ascii="Verdana" w:hAnsi="Verdana"/>
              <w:b/>
              <w:sz w:val="22"/>
              <w:szCs w:val="22"/>
            </w:rPr>
            <w:t>FINISH</w:t>
          </w:r>
          <w:r w:rsidR="008949F0">
            <w:rPr>
              <w:rFonts w:ascii="Verdana" w:hAnsi="Verdana"/>
              <w:b/>
              <w:sz w:val="22"/>
              <w:szCs w:val="22"/>
            </w:rPr>
            <w:t>ES</w:t>
          </w:r>
        </w:p>
      </w:tc>
      <w:tc>
        <w:tcPr>
          <w:tcW w:w="2662" w:type="dxa"/>
          <w:vAlign w:val="center"/>
        </w:tcPr>
        <w:p w:rsidR="00CC3797" w:rsidRPr="004B2A2E" w:rsidRDefault="00FC2A7E" w:rsidP="00CC3797">
          <w:pPr>
            <w:jc w:val="center"/>
            <w:rPr>
              <w:rFonts w:ascii="Calibri" w:hAnsi="Calibri" w:cs="Calibri"/>
              <w:sz w:val="20"/>
              <w:szCs w:val="20"/>
            </w:rPr>
          </w:pPr>
          <w:r>
            <w:rPr>
              <w:rFonts w:ascii="Calibri" w:hAnsi="Calibri" w:cs="Calibri"/>
              <w:sz w:val="20"/>
              <w:szCs w:val="20"/>
            </w:rPr>
            <w:t>REF:</w:t>
          </w:r>
        </w:p>
        <w:p w:rsidR="00CC3797" w:rsidRPr="004B2A2E" w:rsidRDefault="00FC2A7E" w:rsidP="00CC3797">
          <w:pPr>
            <w:jc w:val="center"/>
            <w:rPr>
              <w:rFonts w:ascii="Calibri" w:hAnsi="Calibri" w:cs="Calibri"/>
              <w:sz w:val="20"/>
              <w:szCs w:val="20"/>
            </w:rPr>
          </w:pPr>
          <w:r>
            <w:rPr>
              <w:rFonts w:ascii="Calibri" w:hAnsi="Calibri" w:cs="Calibri"/>
              <w:sz w:val="20"/>
              <w:szCs w:val="20"/>
            </w:rPr>
            <w:t xml:space="preserve">REV: </w:t>
          </w:r>
        </w:p>
        <w:p w:rsidR="00CC3797" w:rsidRPr="004B2A2E" w:rsidRDefault="00CC3797" w:rsidP="00261B00">
          <w:pPr>
            <w:jc w:val="center"/>
            <w:rPr>
              <w:sz w:val="20"/>
              <w:szCs w:val="20"/>
            </w:rPr>
          </w:pPr>
          <w:r w:rsidRPr="004B2A2E">
            <w:rPr>
              <w:rFonts w:ascii="Calibri" w:hAnsi="Calibri" w:cs="Calibri"/>
              <w:sz w:val="20"/>
              <w:szCs w:val="20"/>
            </w:rPr>
            <w:t>DATE:</w:t>
          </w:r>
          <w:r w:rsidR="008949F0">
            <w:rPr>
              <w:rFonts w:ascii="Calibri" w:hAnsi="Calibri" w:cs="Calibri"/>
              <w:sz w:val="20"/>
              <w:szCs w:val="20"/>
            </w:rPr>
            <w:t xml:space="preserve"> </w:t>
          </w:r>
        </w:p>
      </w:tc>
    </w:tr>
  </w:tbl>
  <w:p w:rsidR="0012130C" w:rsidRPr="004B2A2E" w:rsidRDefault="0012130C">
    <w:pPr>
      <w:pStyle w:val="Header"/>
      <w:rPr>
        <w:sz w:val="20"/>
        <w:szCs w:val="20"/>
      </w:rPr>
    </w:pPr>
    <w:bookmarkStart w:id="0" w:name="_GoBack"/>
    <w:bookmark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8386F"/>
    <w:multiLevelType w:val="hybridMultilevel"/>
    <w:tmpl w:val="5DC83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17DA2"/>
    <w:multiLevelType w:val="hybridMultilevel"/>
    <w:tmpl w:val="41D644C0"/>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2">
    <w:nsid w:val="146F0BF4"/>
    <w:multiLevelType w:val="hybridMultilevel"/>
    <w:tmpl w:val="77A46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5B6B45"/>
    <w:multiLevelType w:val="hybridMultilevel"/>
    <w:tmpl w:val="2AFC4F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1295C34"/>
    <w:multiLevelType w:val="hybridMultilevel"/>
    <w:tmpl w:val="731691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EA7771B"/>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6">
    <w:nsid w:val="3221601B"/>
    <w:multiLevelType w:val="hybridMultilevel"/>
    <w:tmpl w:val="5BC2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21D19D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47541677"/>
    <w:multiLevelType w:val="hybridMultilevel"/>
    <w:tmpl w:val="3294A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F5000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507A291F"/>
    <w:multiLevelType w:val="hybridMultilevel"/>
    <w:tmpl w:val="4CC225AE"/>
    <w:lvl w:ilvl="0" w:tplc="BC988240">
      <w:numFmt w:val="bullet"/>
      <w:lvlText w:val="-"/>
      <w:lvlJc w:val="left"/>
      <w:pPr>
        <w:ind w:left="619" w:hanging="360"/>
      </w:pPr>
      <w:rPr>
        <w:rFonts w:ascii="Verdana" w:eastAsia="Times New Roman" w:hAnsi="Verdana" w:cs="Times New Roman"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nsid w:val="533308C6"/>
    <w:multiLevelType w:val="hybridMultilevel"/>
    <w:tmpl w:val="11F8D49A"/>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12">
    <w:nsid w:val="59DF76A1"/>
    <w:multiLevelType w:val="singleLevel"/>
    <w:tmpl w:val="9C62ECE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12"/>
  </w:num>
  <w:num w:numId="4">
    <w:abstractNumId w:val="5"/>
  </w:num>
  <w:num w:numId="5">
    <w:abstractNumId w:val="1"/>
  </w:num>
  <w:num w:numId="6">
    <w:abstractNumId w:val="11"/>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num>
  <w:num w:numId="10">
    <w:abstractNumId w:val="0"/>
  </w:num>
  <w:num w:numId="11">
    <w:abstractNumId w:val="2"/>
  </w:num>
  <w:num w:numId="12">
    <w:abstractNumId w:val="4"/>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oNotTrackMoves/>
  <w:defaultTabStop w:val="720"/>
  <w:characterSpacingControl w:val="doNotCompress"/>
  <w:hdrShapeDefaults>
    <o:shapedefaults v:ext="edit" spidmax="1638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341F9"/>
    <w:rsid w:val="00026660"/>
    <w:rsid w:val="000446AB"/>
    <w:rsid w:val="000705CB"/>
    <w:rsid w:val="00077CE8"/>
    <w:rsid w:val="00086A1D"/>
    <w:rsid w:val="000B18EC"/>
    <w:rsid w:val="000C0EEF"/>
    <w:rsid w:val="000C36C1"/>
    <w:rsid w:val="000C4594"/>
    <w:rsid w:val="00111834"/>
    <w:rsid w:val="0012130C"/>
    <w:rsid w:val="00136B04"/>
    <w:rsid w:val="00141469"/>
    <w:rsid w:val="00151D72"/>
    <w:rsid w:val="00153C5F"/>
    <w:rsid w:val="00181F07"/>
    <w:rsid w:val="00193A72"/>
    <w:rsid w:val="001B0E13"/>
    <w:rsid w:val="001B25FB"/>
    <w:rsid w:val="001B55A2"/>
    <w:rsid w:val="001C1FEE"/>
    <w:rsid w:val="001F25AE"/>
    <w:rsid w:val="001F5AFC"/>
    <w:rsid w:val="001F79A8"/>
    <w:rsid w:val="00201415"/>
    <w:rsid w:val="002115C2"/>
    <w:rsid w:val="00212445"/>
    <w:rsid w:val="00237700"/>
    <w:rsid w:val="00261B00"/>
    <w:rsid w:val="00262EAC"/>
    <w:rsid w:val="0027225F"/>
    <w:rsid w:val="00273315"/>
    <w:rsid w:val="00274147"/>
    <w:rsid w:val="00274AB2"/>
    <w:rsid w:val="00291032"/>
    <w:rsid w:val="002B41FD"/>
    <w:rsid w:val="002B4F6A"/>
    <w:rsid w:val="002C28DA"/>
    <w:rsid w:val="002C35C9"/>
    <w:rsid w:val="00304AAA"/>
    <w:rsid w:val="00312B7B"/>
    <w:rsid w:val="00322BE3"/>
    <w:rsid w:val="00325504"/>
    <w:rsid w:val="00342CC3"/>
    <w:rsid w:val="0038627A"/>
    <w:rsid w:val="003B0D18"/>
    <w:rsid w:val="003B5814"/>
    <w:rsid w:val="003C4B1F"/>
    <w:rsid w:val="003D1B60"/>
    <w:rsid w:val="003E5D29"/>
    <w:rsid w:val="003E6DAE"/>
    <w:rsid w:val="003F5526"/>
    <w:rsid w:val="003F6CC7"/>
    <w:rsid w:val="00414641"/>
    <w:rsid w:val="00436251"/>
    <w:rsid w:val="00445C75"/>
    <w:rsid w:val="00461907"/>
    <w:rsid w:val="00462EE8"/>
    <w:rsid w:val="00490B74"/>
    <w:rsid w:val="004B2A2E"/>
    <w:rsid w:val="004E460E"/>
    <w:rsid w:val="004E76BB"/>
    <w:rsid w:val="00524E23"/>
    <w:rsid w:val="00554DAE"/>
    <w:rsid w:val="005834CD"/>
    <w:rsid w:val="005A099C"/>
    <w:rsid w:val="005C785E"/>
    <w:rsid w:val="005D3CAB"/>
    <w:rsid w:val="00615D9D"/>
    <w:rsid w:val="00620C77"/>
    <w:rsid w:val="0065047C"/>
    <w:rsid w:val="00657817"/>
    <w:rsid w:val="00662341"/>
    <w:rsid w:val="00665D35"/>
    <w:rsid w:val="0068307F"/>
    <w:rsid w:val="006872A8"/>
    <w:rsid w:val="00691A2E"/>
    <w:rsid w:val="006957BC"/>
    <w:rsid w:val="006A5859"/>
    <w:rsid w:val="006B451B"/>
    <w:rsid w:val="006D40EC"/>
    <w:rsid w:val="006D752D"/>
    <w:rsid w:val="006E1DF5"/>
    <w:rsid w:val="006E206E"/>
    <w:rsid w:val="006E4667"/>
    <w:rsid w:val="006F0715"/>
    <w:rsid w:val="006F7BE2"/>
    <w:rsid w:val="00701AAF"/>
    <w:rsid w:val="007022FF"/>
    <w:rsid w:val="007128F4"/>
    <w:rsid w:val="007177C3"/>
    <w:rsid w:val="007240DC"/>
    <w:rsid w:val="00724F03"/>
    <w:rsid w:val="0074043A"/>
    <w:rsid w:val="00761934"/>
    <w:rsid w:val="00775BE1"/>
    <w:rsid w:val="00781F24"/>
    <w:rsid w:val="00796A06"/>
    <w:rsid w:val="007C1A86"/>
    <w:rsid w:val="00806B44"/>
    <w:rsid w:val="008507F1"/>
    <w:rsid w:val="00852341"/>
    <w:rsid w:val="008949F0"/>
    <w:rsid w:val="008D268D"/>
    <w:rsid w:val="008D4991"/>
    <w:rsid w:val="008E2416"/>
    <w:rsid w:val="00957495"/>
    <w:rsid w:val="0095761C"/>
    <w:rsid w:val="00963F8E"/>
    <w:rsid w:val="009923DC"/>
    <w:rsid w:val="009970F1"/>
    <w:rsid w:val="009B33D7"/>
    <w:rsid w:val="009B4797"/>
    <w:rsid w:val="009C7565"/>
    <w:rsid w:val="009D5F21"/>
    <w:rsid w:val="009F11FF"/>
    <w:rsid w:val="00A32127"/>
    <w:rsid w:val="00A4247B"/>
    <w:rsid w:val="00A51A71"/>
    <w:rsid w:val="00A55C3F"/>
    <w:rsid w:val="00A71B28"/>
    <w:rsid w:val="00A7285B"/>
    <w:rsid w:val="00A94C8A"/>
    <w:rsid w:val="00AA4A87"/>
    <w:rsid w:val="00AE5F87"/>
    <w:rsid w:val="00AF28E6"/>
    <w:rsid w:val="00AF579E"/>
    <w:rsid w:val="00B00338"/>
    <w:rsid w:val="00B1121E"/>
    <w:rsid w:val="00B2411C"/>
    <w:rsid w:val="00BC1636"/>
    <w:rsid w:val="00BC432F"/>
    <w:rsid w:val="00BE70DF"/>
    <w:rsid w:val="00C45745"/>
    <w:rsid w:val="00C718A3"/>
    <w:rsid w:val="00CA21E7"/>
    <w:rsid w:val="00CC1577"/>
    <w:rsid w:val="00CC3797"/>
    <w:rsid w:val="00CD1BB3"/>
    <w:rsid w:val="00D046AA"/>
    <w:rsid w:val="00D05920"/>
    <w:rsid w:val="00D074FB"/>
    <w:rsid w:val="00D11FEF"/>
    <w:rsid w:val="00D25056"/>
    <w:rsid w:val="00D277FF"/>
    <w:rsid w:val="00D32A89"/>
    <w:rsid w:val="00D348C3"/>
    <w:rsid w:val="00D3552D"/>
    <w:rsid w:val="00D36994"/>
    <w:rsid w:val="00D542D8"/>
    <w:rsid w:val="00D602D0"/>
    <w:rsid w:val="00D81203"/>
    <w:rsid w:val="00DA399E"/>
    <w:rsid w:val="00DA69B0"/>
    <w:rsid w:val="00DC70E8"/>
    <w:rsid w:val="00DC7813"/>
    <w:rsid w:val="00DD03D7"/>
    <w:rsid w:val="00DF0CF0"/>
    <w:rsid w:val="00E21C66"/>
    <w:rsid w:val="00E341F9"/>
    <w:rsid w:val="00E4283E"/>
    <w:rsid w:val="00E60FDE"/>
    <w:rsid w:val="00E655D2"/>
    <w:rsid w:val="00EA1C8E"/>
    <w:rsid w:val="00EB3381"/>
    <w:rsid w:val="00EB5FCC"/>
    <w:rsid w:val="00EB6A63"/>
    <w:rsid w:val="00ED43DB"/>
    <w:rsid w:val="00EF12CF"/>
    <w:rsid w:val="00EF51A9"/>
    <w:rsid w:val="00F032A9"/>
    <w:rsid w:val="00F157C1"/>
    <w:rsid w:val="00F228D4"/>
    <w:rsid w:val="00F46588"/>
    <w:rsid w:val="00F60F70"/>
    <w:rsid w:val="00F65B01"/>
    <w:rsid w:val="00F80CA6"/>
    <w:rsid w:val="00F951E9"/>
    <w:rsid w:val="00F97B3C"/>
    <w:rsid w:val="00FC2A7E"/>
    <w:rsid w:val="00FE5068"/>
    <w:rsid w:val="00FF33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CF0"/>
    <w:rPr>
      <w:sz w:val="24"/>
      <w:szCs w:val="24"/>
    </w:rPr>
  </w:style>
  <w:style w:type="paragraph" w:styleId="Heading1">
    <w:name w:val="heading 1"/>
    <w:basedOn w:val="Normal"/>
    <w:next w:val="Normal"/>
    <w:link w:val="Heading1Char"/>
    <w:qFormat/>
    <w:rsid w:val="00CC3797"/>
    <w:pPr>
      <w:keepNext/>
      <w:spacing w:before="240" w:after="60"/>
      <w:outlineLvl w:val="0"/>
    </w:pPr>
    <w:rPr>
      <w:rFonts w:ascii="Cambria" w:hAnsi="Cambria"/>
      <w:b/>
      <w:bCs/>
      <w:kern w:val="32"/>
      <w:sz w:val="32"/>
      <w:szCs w:val="32"/>
    </w:rPr>
  </w:style>
  <w:style w:type="paragraph" w:styleId="Heading4">
    <w:name w:val="heading 4"/>
    <w:basedOn w:val="Normal"/>
    <w:next w:val="Normal"/>
    <w:qFormat/>
    <w:rsid w:val="000705CB"/>
    <w:pPr>
      <w:keepNext/>
      <w:spacing w:before="240" w:after="60"/>
      <w:outlineLvl w:val="3"/>
    </w:pPr>
    <w:rPr>
      <w:b/>
      <w:bCs/>
      <w:sz w:val="28"/>
      <w:szCs w:val="28"/>
    </w:rPr>
  </w:style>
  <w:style w:type="paragraph" w:styleId="Heading5">
    <w:name w:val="heading 5"/>
    <w:basedOn w:val="Normal"/>
    <w:next w:val="Normal"/>
    <w:qFormat/>
    <w:rsid w:val="00615D9D"/>
    <w:pPr>
      <w:spacing w:before="240" w:after="60"/>
      <w:outlineLvl w:val="4"/>
    </w:pPr>
    <w:rPr>
      <w:rFonts w:eastAsia="Batang"/>
      <w:b/>
      <w:bCs/>
      <w:i/>
      <w:i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34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semiHidden/>
    <w:rsid w:val="00665D35"/>
    <w:pPr>
      <w:tabs>
        <w:tab w:val="left" w:pos="720"/>
      </w:tabs>
      <w:ind w:hanging="720"/>
      <w:jc w:val="both"/>
    </w:pPr>
    <w:rPr>
      <w:rFonts w:ascii="Arial" w:hAnsi="Arial"/>
      <w:sz w:val="20"/>
      <w:szCs w:val="20"/>
    </w:rPr>
  </w:style>
  <w:style w:type="paragraph" w:styleId="Header">
    <w:name w:val="header"/>
    <w:basedOn w:val="Normal"/>
    <w:link w:val="HeaderChar"/>
    <w:rsid w:val="00AF579E"/>
    <w:pPr>
      <w:tabs>
        <w:tab w:val="center" w:pos="4680"/>
        <w:tab w:val="right" w:pos="9360"/>
      </w:tabs>
    </w:pPr>
  </w:style>
  <w:style w:type="character" w:customStyle="1" w:styleId="HeaderChar">
    <w:name w:val="Header Char"/>
    <w:link w:val="Header"/>
    <w:rsid w:val="00AF579E"/>
    <w:rPr>
      <w:sz w:val="24"/>
      <w:szCs w:val="24"/>
    </w:rPr>
  </w:style>
  <w:style w:type="paragraph" w:styleId="Footer">
    <w:name w:val="footer"/>
    <w:basedOn w:val="Normal"/>
    <w:link w:val="FooterChar"/>
    <w:uiPriority w:val="99"/>
    <w:rsid w:val="00AF579E"/>
    <w:pPr>
      <w:tabs>
        <w:tab w:val="center" w:pos="4680"/>
        <w:tab w:val="right" w:pos="9360"/>
      </w:tabs>
    </w:pPr>
  </w:style>
  <w:style w:type="character" w:customStyle="1" w:styleId="FooterChar">
    <w:name w:val="Footer Char"/>
    <w:link w:val="Footer"/>
    <w:uiPriority w:val="99"/>
    <w:rsid w:val="00AF579E"/>
    <w:rPr>
      <w:sz w:val="24"/>
      <w:szCs w:val="24"/>
    </w:rPr>
  </w:style>
  <w:style w:type="paragraph" w:styleId="BalloonText">
    <w:name w:val="Balloon Text"/>
    <w:basedOn w:val="Normal"/>
    <w:link w:val="BalloonTextChar"/>
    <w:rsid w:val="00AF579E"/>
    <w:rPr>
      <w:rFonts w:ascii="Tahoma" w:hAnsi="Tahoma" w:cs="Tahoma"/>
      <w:sz w:val="16"/>
      <w:szCs w:val="16"/>
    </w:rPr>
  </w:style>
  <w:style w:type="character" w:customStyle="1" w:styleId="BalloonTextChar">
    <w:name w:val="Balloon Text Char"/>
    <w:link w:val="BalloonText"/>
    <w:rsid w:val="00AF579E"/>
    <w:rPr>
      <w:rFonts w:ascii="Tahoma" w:hAnsi="Tahoma" w:cs="Tahoma"/>
      <w:sz w:val="16"/>
      <w:szCs w:val="16"/>
    </w:rPr>
  </w:style>
  <w:style w:type="character" w:styleId="PageNumber">
    <w:name w:val="page number"/>
    <w:basedOn w:val="DefaultParagraphFont"/>
    <w:rsid w:val="00AF579E"/>
  </w:style>
  <w:style w:type="paragraph" w:customStyle="1" w:styleId="Caption-Centre">
    <w:name w:val="Caption - Centre"/>
    <w:basedOn w:val="Caption"/>
    <w:rsid w:val="00AF579E"/>
    <w:pPr>
      <w:jc w:val="center"/>
    </w:pPr>
    <w:rPr>
      <w:rFonts w:ascii="Lucida Sans Unicode" w:hAnsi="Lucida Sans Unicode" w:cs="Lucida Sans Unicode"/>
    </w:rPr>
  </w:style>
  <w:style w:type="paragraph" w:customStyle="1" w:styleId="TableText">
    <w:name w:val="Table Text"/>
    <w:basedOn w:val="Normal"/>
    <w:rsid w:val="00AF579E"/>
    <w:pPr>
      <w:jc w:val="center"/>
    </w:pPr>
    <w:rPr>
      <w:rFonts w:ascii="Lucida Sans Unicode" w:hAnsi="Lucida Sans Unicode" w:cs="Lucida Sans Unicode"/>
      <w:sz w:val="20"/>
      <w:szCs w:val="20"/>
    </w:rPr>
  </w:style>
  <w:style w:type="paragraph" w:styleId="Caption">
    <w:name w:val="caption"/>
    <w:basedOn w:val="Normal"/>
    <w:next w:val="Normal"/>
    <w:qFormat/>
    <w:rsid w:val="00AF579E"/>
    <w:rPr>
      <w:b/>
      <w:bCs/>
      <w:sz w:val="20"/>
      <w:szCs w:val="20"/>
    </w:rPr>
  </w:style>
  <w:style w:type="character" w:customStyle="1" w:styleId="Heading1Char">
    <w:name w:val="Heading 1 Char"/>
    <w:link w:val="Heading1"/>
    <w:rsid w:val="00CC3797"/>
    <w:rPr>
      <w:rFonts w:ascii="Cambria" w:eastAsia="Times New Roman" w:hAnsi="Cambria" w:cs="Times New Roman"/>
      <w:b/>
      <w:bCs/>
      <w:kern w:val="32"/>
      <w:sz w:val="32"/>
      <w:szCs w:val="32"/>
    </w:rPr>
  </w:style>
  <w:style w:type="paragraph" w:styleId="ListParagraph">
    <w:name w:val="List Paragraph"/>
    <w:basedOn w:val="Normal"/>
    <w:uiPriority w:val="34"/>
    <w:qFormat/>
    <w:rsid w:val="002B4F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1203</TotalTime>
  <Pages>5</Pages>
  <Words>932</Words>
  <Characters>5319</Characters>
  <DocSecurity>0</DocSecurity>
  <Lines>44</Lines>
  <Paragraphs>12</Paragraphs>
  <ScaleCrop>false</ScaleCrop>
  <HeadingPairs>
    <vt:vector size="2" baseType="variant">
      <vt:variant>
        <vt:lpstr>Title</vt:lpstr>
      </vt:variant>
      <vt:variant>
        <vt:i4>1</vt:i4>
      </vt:variant>
    </vt:vector>
  </HeadingPairs>
  <TitlesOfParts>
    <vt:vector size="1" baseType="lpstr">
      <vt:lpstr>SN</vt:lpstr>
    </vt:vector>
  </TitlesOfParts>
  <Company/>
  <LinksUpToDate>false</LinksUpToDate>
  <CharactersWithSpaces>6239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2012-07-18T15:47:00Z</cp:lastPrinted>
  <dcterms:created xsi:type="dcterms:W3CDTF">2012-01-28T14:04:00Z</dcterms:created>
  <dcterms:modified xsi:type="dcterms:W3CDTF">2015-10-09T17:33:00Z</dcterms:modified>
</cp:coreProperties>
</file>