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94" w:rsidRDefault="00231C94" w:rsidP="00983248">
      <w:pPr>
        <w:jc w:val="right"/>
        <w:rPr>
          <w:sz w:val="40"/>
          <w:szCs w:val="40"/>
        </w:rPr>
      </w:pPr>
      <w:bookmarkStart w:id="0" w:name="_GoBack"/>
      <w:bookmarkEnd w:id="0"/>
    </w:p>
    <w:p w:rsidR="00231C94" w:rsidRDefault="00231C94" w:rsidP="00231C94">
      <w:pPr>
        <w:rPr>
          <w:sz w:val="40"/>
          <w:szCs w:val="40"/>
        </w:rPr>
      </w:pPr>
    </w:p>
    <w:p w:rsidR="00231C94" w:rsidRPr="00E70C18" w:rsidRDefault="00DA3B66" w:rsidP="00231C94">
      <w:pPr>
        <w:rPr>
          <w:rFonts w:ascii="Calibri" w:eastAsia="Calibri" w:hAnsi="Calibri"/>
          <w:b/>
          <w:sz w:val="32"/>
          <w:szCs w:val="32"/>
          <w:lang w:val="en-US"/>
        </w:rPr>
      </w:pPr>
      <w:r>
        <w:rPr>
          <w:rFonts w:ascii="Calibri" w:eastAsia="Calibri" w:hAnsi="Calibri"/>
          <w:b/>
          <w:sz w:val="32"/>
          <w:szCs w:val="32"/>
          <w:lang w:val="en-US"/>
        </w:rPr>
        <w:t>PROJECT NAME</w:t>
      </w:r>
      <w:r w:rsidR="0082583C">
        <w:rPr>
          <w:rFonts w:ascii="Calibri" w:eastAsia="Calibri" w:hAnsi="Calibri"/>
          <w:b/>
          <w:sz w:val="32"/>
          <w:szCs w:val="32"/>
          <w:lang w:val="en-US"/>
        </w:rPr>
        <w:t xml:space="preserve"> </w:t>
      </w:r>
    </w:p>
    <w:p w:rsidR="00231C94" w:rsidRPr="005D0073" w:rsidRDefault="00231C94" w:rsidP="00231C94">
      <w:pPr>
        <w:rPr>
          <w:rFonts w:ascii="Calibri" w:eastAsia="Calibri" w:hAnsi="Calibri"/>
          <w:b/>
          <w:bCs/>
          <w:sz w:val="40"/>
          <w:szCs w:val="40"/>
          <w:lang w:val="en-US"/>
        </w:rPr>
      </w:pPr>
      <w:r w:rsidRPr="005D0073">
        <w:rPr>
          <w:rFonts w:ascii="Calibri" w:eastAsia="Calibri" w:hAnsi="Calibri"/>
          <w:b/>
          <w:bCs/>
          <w:sz w:val="40"/>
          <w:szCs w:val="40"/>
          <w:lang w:val="en-US"/>
        </w:rPr>
        <w:t>Method Statement</w:t>
      </w:r>
    </w:p>
    <w:p w:rsidR="00231C94" w:rsidRPr="003F24E4" w:rsidRDefault="009943F5" w:rsidP="00D0603C">
      <w:pPr>
        <w:rPr>
          <w:rFonts w:ascii="Calibri" w:eastAsia="Calibri" w:hAnsi="Calibri"/>
          <w:sz w:val="28"/>
          <w:szCs w:val="28"/>
          <w:u w:val="single"/>
          <w:lang w:val="en-US"/>
        </w:rPr>
      </w:pPr>
      <w:r w:rsidRPr="003F24E4">
        <w:rPr>
          <w:rFonts w:ascii="Calibri" w:eastAsia="Calibri" w:hAnsi="Calibri"/>
          <w:sz w:val="28"/>
          <w:szCs w:val="28"/>
          <w:u w:val="single"/>
          <w:lang w:val="en-US"/>
        </w:rPr>
        <w:t xml:space="preserve">Method Statement for </w:t>
      </w:r>
      <w:r w:rsidR="00D0603C">
        <w:rPr>
          <w:rFonts w:ascii="Calibri" w:eastAsia="Calibri" w:hAnsi="Calibri"/>
          <w:sz w:val="28"/>
          <w:szCs w:val="28"/>
          <w:u w:val="single"/>
          <w:lang w:val="en-US"/>
        </w:rPr>
        <w:t xml:space="preserve">Installation of </w:t>
      </w:r>
      <w:r w:rsidR="00DC31E7">
        <w:rPr>
          <w:rFonts w:ascii="Calibri" w:eastAsia="Calibri" w:hAnsi="Calibri"/>
          <w:sz w:val="28"/>
          <w:szCs w:val="28"/>
          <w:u w:val="single"/>
          <w:lang w:val="en-US"/>
        </w:rPr>
        <w:t xml:space="preserve">HVAC </w:t>
      </w:r>
      <w:r w:rsidR="001323CF">
        <w:rPr>
          <w:rFonts w:ascii="Calibri" w:eastAsia="Calibri" w:hAnsi="Calibri"/>
          <w:sz w:val="28"/>
          <w:szCs w:val="28"/>
          <w:u w:val="single"/>
          <w:lang w:val="en-US"/>
        </w:rPr>
        <w:t>D</w:t>
      </w:r>
      <w:r w:rsidR="00D0603C">
        <w:rPr>
          <w:rFonts w:ascii="Calibri" w:eastAsia="Calibri" w:hAnsi="Calibri"/>
          <w:sz w:val="28"/>
          <w:szCs w:val="28"/>
          <w:u w:val="single"/>
          <w:lang w:val="en-US"/>
        </w:rPr>
        <w:t>ucts</w:t>
      </w:r>
      <w:r w:rsidR="005055D0" w:rsidRPr="003F24E4">
        <w:rPr>
          <w:rFonts w:ascii="Calibri" w:eastAsia="Calibri" w:hAnsi="Calibri"/>
          <w:sz w:val="28"/>
          <w:szCs w:val="28"/>
          <w:u w:val="single"/>
          <w:lang w:val="en-US"/>
        </w:rPr>
        <w:t xml:space="preserve"> </w:t>
      </w:r>
      <w:r w:rsidR="00ED339D">
        <w:rPr>
          <w:rFonts w:ascii="Calibri" w:eastAsia="Calibri" w:hAnsi="Calibri"/>
          <w:sz w:val="28"/>
          <w:szCs w:val="28"/>
          <w:u w:val="single"/>
          <w:lang w:val="en-US"/>
        </w:rPr>
        <w:t xml:space="preserve">and </w:t>
      </w:r>
      <w:r w:rsidR="001323CF">
        <w:rPr>
          <w:rFonts w:ascii="Calibri" w:eastAsia="Calibri" w:hAnsi="Calibri"/>
          <w:sz w:val="28"/>
          <w:szCs w:val="28"/>
          <w:u w:val="single"/>
          <w:lang w:val="en-US"/>
        </w:rPr>
        <w:t>A</w:t>
      </w:r>
      <w:r w:rsidR="00ED339D">
        <w:rPr>
          <w:rFonts w:ascii="Calibri" w:eastAsia="Calibri" w:hAnsi="Calibri"/>
          <w:sz w:val="28"/>
          <w:szCs w:val="28"/>
          <w:u w:val="single"/>
          <w:lang w:val="en-US"/>
        </w:rPr>
        <w:t>ccessories</w:t>
      </w:r>
    </w:p>
    <w:p w:rsidR="00231C94" w:rsidRDefault="00231C94" w:rsidP="00231C94">
      <w:pPr>
        <w:rPr>
          <w:rFonts w:ascii="Calibri" w:eastAsia="Calibri" w:hAnsi="Calibri"/>
          <w:sz w:val="40"/>
          <w:szCs w:val="40"/>
          <w:lang w:val="en-US"/>
        </w:rPr>
      </w:pPr>
    </w:p>
    <w:tbl>
      <w:tblPr>
        <w:tblW w:w="0" w:type="auto"/>
        <w:tblBorders>
          <w:insideH w:val="single" w:sz="4" w:space="0" w:color="auto"/>
        </w:tblBorders>
        <w:tblLook w:val="04A0"/>
      </w:tblPr>
      <w:tblGrid>
        <w:gridCol w:w="4621"/>
        <w:gridCol w:w="4622"/>
      </w:tblGrid>
      <w:tr w:rsidR="00231C94" w:rsidRPr="00971EC3" w:rsidTr="0020404D">
        <w:trPr>
          <w:trHeight w:val="4170"/>
        </w:trPr>
        <w:tc>
          <w:tcPr>
            <w:tcW w:w="4621" w:type="dxa"/>
            <w:shd w:val="clear" w:color="auto" w:fill="000000"/>
            <w:vAlign w:val="center"/>
          </w:tcPr>
          <w:p w:rsidR="00231C94" w:rsidRPr="00971EC3" w:rsidRDefault="00DA3B66" w:rsidP="0020404D">
            <w:pPr>
              <w:ind w:right="85"/>
              <w:jc w:val="center"/>
              <w:rPr>
                <w:sz w:val="40"/>
                <w:szCs w:val="40"/>
              </w:rPr>
            </w:pPr>
            <w:r>
              <w:rPr>
                <w:noProof/>
                <w:sz w:val="40"/>
                <w:szCs w:val="40"/>
                <w:lang w:val="en-US"/>
              </w:rPr>
              <w:t>Project Image</w:t>
            </w:r>
          </w:p>
        </w:tc>
        <w:tc>
          <w:tcPr>
            <w:tcW w:w="4622" w:type="dxa"/>
          </w:tcPr>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Client</w:t>
            </w: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Consultant</w:t>
            </w:r>
          </w:p>
          <w:p w:rsidR="00436028" w:rsidRDefault="00436028" w:rsidP="00347D6A">
            <w:pPr>
              <w:rPr>
                <w:rFonts w:ascii="Calibri" w:eastAsia="Calibri" w:hAnsi="Calibri"/>
                <w:b/>
                <w:bCs/>
                <w:sz w:val="20"/>
                <w:szCs w:val="20"/>
                <w:lang w:val="en-US"/>
              </w:rPr>
            </w:pPr>
          </w:p>
          <w:p w:rsidR="00436028" w:rsidRPr="00971EC3" w:rsidRDefault="00436028" w:rsidP="00347D6A">
            <w:pPr>
              <w:rPr>
                <w:rFonts w:ascii="Calibri" w:eastAsia="Calibri" w:hAnsi="Calibri"/>
                <w:b/>
                <w:bCs/>
                <w:sz w:val="20"/>
                <w:szCs w:val="20"/>
                <w:lang w:val="en-US"/>
              </w:rPr>
            </w:pPr>
          </w:p>
          <w:p w:rsidR="00231C94" w:rsidRPr="00971EC3" w:rsidRDefault="00231C94" w:rsidP="00347D6A">
            <w:pPr>
              <w:rPr>
                <w:rFonts w:ascii="Calibri" w:eastAsia="Calibri" w:hAnsi="Calibri"/>
                <w:sz w:val="20"/>
                <w:szCs w:val="20"/>
                <w:lang w:val="en-US"/>
              </w:rPr>
            </w:pPr>
          </w:p>
          <w:p w:rsidR="00231C94"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Contractor</w:t>
            </w:r>
          </w:p>
          <w:p w:rsidR="00436028" w:rsidRPr="00971EC3" w:rsidRDefault="00436028" w:rsidP="00347D6A">
            <w:pPr>
              <w:rPr>
                <w:rFonts w:ascii="Calibri" w:eastAsia="Calibri" w:hAnsi="Calibri"/>
                <w:b/>
                <w:bCs/>
                <w:sz w:val="20"/>
                <w:szCs w:val="20"/>
                <w:lang w:val="en-US"/>
              </w:rPr>
            </w:pPr>
          </w:p>
          <w:p w:rsidR="00231C94" w:rsidRPr="00971EC3" w:rsidRDefault="00231C94" w:rsidP="00347D6A">
            <w:pPr>
              <w:rPr>
                <w:rFonts w:ascii="Calibri" w:hAnsi="Calibri"/>
                <w:sz w:val="20"/>
                <w:szCs w:val="20"/>
              </w:rPr>
            </w:pPr>
          </w:p>
          <w:p w:rsidR="00231C94" w:rsidRPr="00971EC3" w:rsidRDefault="00231C94" w:rsidP="00347D6A">
            <w:pPr>
              <w:rPr>
                <w:rFonts w:ascii="Calibri" w:hAnsi="Calibri"/>
                <w:sz w:val="20"/>
                <w:szCs w:val="20"/>
              </w:rPr>
            </w:pPr>
          </w:p>
          <w:p w:rsidR="00231C94" w:rsidRPr="00971EC3" w:rsidRDefault="00231C94" w:rsidP="00347D6A">
            <w:pPr>
              <w:rPr>
                <w:rFonts w:ascii="Calibri" w:hAnsi="Calibri"/>
                <w:b/>
                <w:bCs/>
                <w:sz w:val="20"/>
                <w:szCs w:val="20"/>
              </w:rPr>
            </w:pPr>
            <w:r w:rsidRPr="00971EC3">
              <w:rPr>
                <w:rFonts w:ascii="Calibri" w:hAnsi="Calibri"/>
                <w:b/>
                <w:bCs/>
                <w:sz w:val="20"/>
                <w:szCs w:val="20"/>
              </w:rPr>
              <w:t>Issued on</w:t>
            </w:r>
          </w:p>
          <w:p w:rsidR="00231C94" w:rsidRPr="00971EC3" w:rsidRDefault="00A24F28" w:rsidP="00DA3B66">
            <w:pPr>
              <w:rPr>
                <w:sz w:val="20"/>
                <w:szCs w:val="20"/>
              </w:rPr>
            </w:pPr>
            <w:r>
              <w:rPr>
                <w:rFonts w:ascii="Calibri" w:hAnsi="Calibri"/>
                <w:sz w:val="20"/>
                <w:szCs w:val="20"/>
              </w:rPr>
              <w:t xml:space="preserve"> </w:t>
            </w:r>
          </w:p>
        </w:tc>
      </w:tr>
    </w:tbl>
    <w:p w:rsidR="00231C94" w:rsidRDefault="00231C94" w:rsidP="00231C94">
      <w:pPr>
        <w:rPr>
          <w:sz w:val="40"/>
          <w:szCs w:val="40"/>
        </w:rPr>
      </w:pPr>
    </w:p>
    <w:p w:rsidR="00231C94" w:rsidRDefault="00231C94" w:rsidP="00231C94"/>
    <w:p w:rsidR="00DA3B66" w:rsidRDefault="00DA3B66" w:rsidP="00231C94"/>
    <w:p w:rsidR="00DA3B66" w:rsidRDefault="00DA3B66" w:rsidP="00231C94"/>
    <w:p w:rsidR="00DA3B66" w:rsidRDefault="00DA3B66" w:rsidP="00231C94"/>
    <w:p w:rsidR="00DA3B66" w:rsidRDefault="00DA3B66" w:rsidP="00231C94"/>
    <w:p w:rsidR="00DA3B66" w:rsidRDefault="00DA3B66" w:rsidP="00231C94"/>
    <w:p w:rsidR="00231C94" w:rsidRDefault="00231C94" w:rsidP="00231C94"/>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10"/>
        <w:gridCol w:w="1170"/>
        <w:gridCol w:w="1710"/>
        <w:gridCol w:w="1170"/>
        <w:gridCol w:w="1080"/>
        <w:gridCol w:w="1170"/>
        <w:gridCol w:w="1260"/>
      </w:tblGrid>
      <w:tr w:rsidR="00DA3B66" w:rsidRPr="00971EC3" w:rsidTr="00DA3B66">
        <w:tc>
          <w:tcPr>
            <w:tcW w:w="630" w:type="dxa"/>
            <w:tcBorders>
              <w:bottom w:val="nil"/>
            </w:tcBorders>
          </w:tcPr>
          <w:p w:rsidR="00DA3B66" w:rsidRPr="00971EC3" w:rsidRDefault="00DA3B66" w:rsidP="005046B9">
            <w:pPr>
              <w:jc w:val="center"/>
              <w:rPr>
                <w:rFonts w:ascii="Calibri" w:hAnsi="Calibri"/>
                <w:b/>
                <w:bCs/>
                <w:sz w:val="20"/>
                <w:szCs w:val="20"/>
              </w:rPr>
            </w:pPr>
          </w:p>
        </w:tc>
        <w:tc>
          <w:tcPr>
            <w:tcW w:w="2880" w:type="dxa"/>
            <w:gridSpan w:val="2"/>
          </w:tcPr>
          <w:p w:rsidR="00DA3B66" w:rsidRPr="00971EC3" w:rsidRDefault="00436028" w:rsidP="005046B9">
            <w:pPr>
              <w:jc w:val="center"/>
              <w:rPr>
                <w:rFonts w:ascii="Calibri" w:hAnsi="Calibri"/>
                <w:b/>
                <w:bCs/>
                <w:sz w:val="20"/>
                <w:szCs w:val="20"/>
              </w:rPr>
            </w:pPr>
            <w:r>
              <w:rPr>
                <w:rFonts w:ascii="Calibri" w:hAnsi="Calibri"/>
                <w:b/>
                <w:bCs/>
                <w:sz w:val="20"/>
                <w:szCs w:val="20"/>
              </w:rPr>
              <w:t>Prepared By</w:t>
            </w:r>
          </w:p>
        </w:tc>
        <w:tc>
          <w:tcPr>
            <w:tcW w:w="2880" w:type="dxa"/>
            <w:gridSpan w:val="2"/>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Reviewed by</w:t>
            </w:r>
          </w:p>
        </w:tc>
        <w:tc>
          <w:tcPr>
            <w:tcW w:w="2250" w:type="dxa"/>
            <w:gridSpan w:val="2"/>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Approved by</w:t>
            </w:r>
          </w:p>
        </w:tc>
        <w:tc>
          <w:tcPr>
            <w:tcW w:w="1260" w:type="dxa"/>
          </w:tcPr>
          <w:p w:rsidR="00DA3B66" w:rsidRPr="00971EC3" w:rsidRDefault="00DA3B66" w:rsidP="005046B9">
            <w:pPr>
              <w:jc w:val="center"/>
              <w:rPr>
                <w:rFonts w:ascii="Calibri" w:hAnsi="Calibri"/>
                <w:b/>
                <w:bCs/>
                <w:sz w:val="20"/>
                <w:szCs w:val="20"/>
              </w:rPr>
            </w:pPr>
            <w:r>
              <w:rPr>
                <w:rFonts w:ascii="Calibri" w:hAnsi="Calibri"/>
                <w:b/>
                <w:bCs/>
                <w:sz w:val="20"/>
                <w:szCs w:val="20"/>
              </w:rPr>
              <w:t>MS</w:t>
            </w:r>
          </w:p>
        </w:tc>
      </w:tr>
      <w:tr w:rsidR="00DA3B66" w:rsidRPr="00971EC3" w:rsidTr="00DA3B66">
        <w:trPr>
          <w:trHeight w:val="272"/>
        </w:trPr>
        <w:tc>
          <w:tcPr>
            <w:tcW w:w="630" w:type="dxa"/>
            <w:tcBorders>
              <w:top w:val="nil"/>
            </w:tcBorders>
            <w:vAlign w:val="center"/>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Rev.</w:t>
            </w:r>
          </w:p>
        </w:tc>
        <w:tc>
          <w:tcPr>
            <w:tcW w:w="1710" w:type="dxa"/>
            <w:vAlign w:val="center"/>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DA3B66" w:rsidRPr="00971EC3" w:rsidRDefault="00DA3B66" w:rsidP="005046B9">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710" w:type="dxa"/>
            <w:vAlign w:val="center"/>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DA3B66" w:rsidRPr="00971EC3" w:rsidRDefault="00DA3B66" w:rsidP="005046B9">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080" w:type="dxa"/>
            <w:vAlign w:val="center"/>
          </w:tcPr>
          <w:p w:rsidR="00DA3B66" w:rsidRPr="00971EC3" w:rsidRDefault="00DA3B66" w:rsidP="005046B9">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DA3B66" w:rsidRPr="00971EC3" w:rsidRDefault="00DA3B66" w:rsidP="005046B9">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260" w:type="dxa"/>
          </w:tcPr>
          <w:p w:rsidR="00DA3B66" w:rsidRPr="00971EC3" w:rsidRDefault="00DA3B66" w:rsidP="005046B9">
            <w:pPr>
              <w:jc w:val="center"/>
              <w:rPr>
                <w:rFonts w:ascii="Calibri" w:hAnsi="Calibri"/>
                <w:b/>
                <w:bCs/>
                <w:sz w:val="20"/>
                <w:szCs w:val="20"/>
              </w:rPr>
            </w:pPr>
            <w:r>
              <w:rPr>
                <w:rFonts w:ascii="Calibri" w:hAnsi="Calibri"/>
                <w:b/>
                <w:bCs/>
                <w:sz w:val="20"/>
                <w:szCs w:val="20"/>
              </w:rPr>
              <w:t>No.</w:t>
            </w:r>
          </w:p>
        </w:tc>
      </w:tr>
      <w:tr w:rsidR="00DA3B66" w:rsidRPr="00971EC3" w:rsidTr="00DA3B66">
        <w:trPr>
          <w:trHeight w:val="432"/>
        </w:trPr>
        <w:tc>
          <w:tcPr>
            <w:tcW w:w="630" w:type="dxa"/>
            <w:vAlign w:val="center"/>
          </w:tcPr>
          <w:p w:rsidR="00DA3B66" w:rsidRPr="0081745E" w:rsidRDefault="00DA3B66" w:rsidP="005046B9">
            <w:pPr>
              <w:jc w:val="center"/>
              <w:rPr>
                <w:rFonts w:ascii="Calibri" w:hAnsi="Calibri"/>
                <w:b/>
                <w:bCs/>
                <w:sz w:val="20"/>
                <w:szCs w:val="20"/>
              </w:rPr>
            </w:pPr>
            <w:r w:rsidRPr="0081745E">
              <w:rPr>
                <w:rFonts w:ascii="Calibri" w:hAnsi="Calibri"/>
                <w:b/>
                <w:bCs/>
                <w:sz w:val="20"/>
                <w:szCs w:val="20"/>
              </w:rPr>
              <w:t>0</w:t>
            </w:r>
          </w:p>
        </w:tc>
        <w:tc>
          <w:tcPr>
            <w:tcW w:w="1710" w:type="dxa"/>
            <w:vAlign w:val="center"/>
          </w:tcPr>
          <w:p w:rsidR="00DA3B66" w:rsidRPr="0081745E" w:rsidRDefault="00DA3B66" w:rsidP="005046B9">
            <w:pPr>
              <w:jc w:val="center"/>
              <w:rPr>
                <w:rFonts w:ascii="Calibri" w:hAnsi="Calibri"/>
                <w:b/>
                <w:bCs/>
                <w:sz w:val="20"/>
                <w:szCs w:val="20"/>
              </w:rPr>
            </w:pPr>
          </w:p>
        </w:tc>
        <w:tc>
          <w:tcPr>
            <w:tcW w:w="1170" w:type="dxa"/>
            <w:vAlign w:val="center"/>
          </w:tcPr>
          <w:p w:rsidR="00DA3B66" w:rsidRPr="0081745E" w:rsidRDefault="00DA3B66" w:rsidP="005046B9">
            <w:pPr>
              <w:jc w:val="center"/>
              <w:rPr>
                <w:rFonts w:ascii="Calibri" w:hAnsi="Calibri"/>
                <w:b/>
                <w:bCs/>
                <w:sz w:val="20"/>
                <w:szCs w:val="20"/>
              </w:rPr>
            </w:pPr>
          </w:p>
        </w:tc>
        <w:tc>
          <w:tcPr>
            <w:tcW w:w="1710" w:type="dxa"/>
            <w:vAlign w:val="center"/>
          </w:tcPr>
          <w:p w:rsidR="00DA3B66" w:rsidRPr="0081745E" w:rsidRDefault="00DA3B66" w:rsidP="005046B9">
            <w:pPr>
              <w:jc w:val="center"/>
              <w:rPr>
                <w:rFonts w:ascii="Calibri" w:hAnsi="Calibri"/>
                <w:b/>
                <w:bCs/>
                <w:sz w:val="20"/>
                <w:szCs w:val="20"/>
              </w:rPr>
            </w:pPr>
          </w:p>
        </w:tc>
        <w:tc>
          <w:tcPr>
            <w:tcW w:w="1170" w:type="dxa"/>
            <w:vAlign w:val="center"/>
          </w:tcPr>
          <w:p w:rsidR="00DA3B66" w:rsidRPr="0081745E" w:rsidRDefault="00DA3B66" w:rsidP="005046B9">
            <w:pPr>
              <w:jc w:val="center"/>
              <w:rPr>
                <w:rFonts w:ascii="Calibri" w:hAnsi="Calibri"/>
                <w:b/>
                <w:bCs/>
                <w:sz w:val="20"/>
                <w:szCs w:val="20"/>
              </w:rPr>
            </w:pPr>
          </w:p>
        </w:tc>
        <w:tc>
          <w:tcPr>
            <w:tcW w:w="1080" w:type="dxa"/>
            <w:vAlign w:val="center"/>
          </w:tcPr>
          <w:p w:rsidR="00DA3B66" w:rsidRPr="0081745E" w:rsidRDefault="00DA3B66" w:rsidP="005046B9">
            <w:pPr>
              <w:jc w:val="center"/>
              <w:rPr>
                <w:rFonts w:ascii="Calibri" w:hAnsi="Calibri"/>
                <w:b/>
                <w:bCs/>
                <w:sz w:val="20"/>
                <w:szCs w:val="20"/>
              </w:rPr>
            </w:pPr>
          </w:p>
        </w:tc>
        <w:tc>
          <w:tcPr>
            <w:tcW w:w="1170" w:type="dxa"/>
            <w:vAlign w:val="center"/>
          </w:tcPr>
          <w:p w:rsidR="00DA3B66" w:rsidRPr="0081745E" w:rsidRDefault="00DA3B66" w:rsidP="005046B9">
            <w:pPr>
              <w:jc w:val="center"/>
              <w:rPr>
                <w:rFonts w:ascii="Calibri" w:hAnsi="Calibri"/>
                <w:b/>
                <w:bCs/>
                <w:sz w:val="20"/>
                <w:szCs w:val="20"/>
              </w:rPr>
            </w:pPr>
          </w:p>
        </w:tc>
        <w:tc>
          <w:tcPr>
            <w:tcW w:w="1260" w:type="dxa"/>
            <w:vMerge w:val="restart"/>
          </w:tcPr>
          <w:p w:rsidR="00DA3B66" w:rsidRPr="007F02F0" w:rsidRDefault="00DA3B66" w:rsidP="005046B9">
            <w:pPr>
              <w:jc w:val="center"/>
              <w:rPr>
                <w:rFonts w:ascii="Calibri" w:hAnsi="Calibri"/>
                <w:b/>
                <w:sz w:val="28"/>
                <w:szCs w:val="28"/>
              </w:rPr>
            </w:pPr>
          </w:p>
        </w:tc>
      </w:tr>
      <w:tr w:rsidR="00DA3B66" w:rsidRPr="00971EC3" w:rsidTr="00DA3B66">
        <w:trPr>
          <w:trHeight w:val="540"/>
        </w:trPr>
        <w:tc>
          <w:tcPr>
            <w:tcW w:w="630" w:type="dxa"/>
          </w:tcPr>
          <w:p w:rsidR="00DA3B66" w:rsidRPr="00971EC3" w:rsidRDefault="00DA3B66" w:rsidP="005046B9">
            <w:pPr>
              <w:jc w:val="center"/>
              <w:rPr>
                <w:rFonts w:ascii="Calibri" w:hAnsi="Calibri"/>
                <w:sz w:val="20"/>
                <w:szCs w:val="20"/>
              </w:rPr>
            </w:pPr>
          </w:p>
        </w:tc>
        <w:tc>
          <w:tcPr>
            <w:tcW w:w="1710" w:type="dxa"/>
          </w:tcPr>
          <w:p w:rsidR="00DA3B66" w:rsidRPr="00971EC3" w:rsidRDefault="00DA3B66" w:rsidP="005046B9">
            <w:pPr>
              <w:jc w:val="center"/>
              <w:rPr>
                <w:rFonts w:ascii="Calibri" w:hAnsi="Calibri"/>
                <w:sz w:val="20"/>
                <w:szCs w:val="20"/>
              </w:rPr>
            </w:pPr>
          </w:p>
        </w:tc>
        <w:tc>
          <w:tcPr>
            <w:tcW w:w="1170" w:type="dxa"/>
          </w:tcPr>
          <w:p w:rsidR="00DA3B66" w:rsidRPr="00971EC3" w:rsidRDefault="00DA3B66" w:rsidP="005046B9">
            <w:pPr>
              <w:jc w:val="center"/>
              <w:rPr>
                <w:rFonts w:ascii="Calibri" w:hAnsi="Calibri"/>
                <w:sz w:val="20"/>
                <w:szCs w:val="20"/>
              </w:rPr>
            </w:pPr>
          </w:p>
        </w:tc>
        <w:tc>
          <w:tcPr>
            <w:tcW w:w="1710" w:type="dxa"/>
          </w:tcPr>
          <w:p w:rsidR="00DA3B66" w:rsidRPr="00971EC3" w:rsidRDefault="00DA3B66" w:rsidP="005046B9">
            <w:pPr>
              <w:jc w:val="center"/>
              <w:rPr>
                <w:rFonts w:ascii="Calibri" w:hAnsi="Calibri"/>
                <w:sz w:val="20"/>
                <w:szCs w:val="20"/>
              </w:rPr>
            </w:pPr>
          </w:p>
        </w:tc>
        <w:tc>
          <w:tcPr>
            <w:tcW w:w="1170" w:type="dxa"/>
          </w:tcPr>
          <w:p w:rsidR="00DA3B66" w:rsidRPr="00971EC3" w:rsidRDefault="00DA3B66" w:rsidP="005046B9">
            <w:pPr>
              <w:jc w:val="center"/>
              <w:rPr>
                <w:rFonts w:ascii="Calibri" w:hAnsi="Calibri"/>
                <w:sz w:val="20"/>
                <w:szCs w:val="20"/>
              </w:rPr>
            </w:pPr>
          </w:p>
        </w:tc>
        <w:tc>
          <w:tcPr>
            <w:tcW w:w="1080" w:type="dxa"/>
          </w:tcPr>
          <w:p w:rsidR="00DA3B66" w:rsidRPr="00971EC3" w:rsidRDefault="00DA3B66" w:rsidP="005046B9">
            <w:pPr>
              <w:jc w:val="center"/>
              <w:rPr>
                <w:rFonts w:ascii="Calibri" w:hAnsi="Calibri"/>
                <w:sz w:val="20"/>
                <w:szCs w:val="20"/>
              </w:rPr>
            </w:pPr>
          </w:p>
        </w:tc>
        <w:tc>
          <w:tcPr>
            <w:tcW w:w="1170" w:type="dxa"/>
          </w:tcPr>
          <w:p w:rsidR="00DA3B66" w:rsidRPr="00971EC3" w:rsidRDefault="00DA3B66" w:rsidP="005046B9">
            <w:pPr>
              <w:jc w:val="center"/>
              <w:rPr>
                <w:rFonts w:ascii="Calibri" w:hAnsi="Calibri"/>
                <w:sz w:val="20"/>
                <w:szCs w:val="20"/>
              </w:rPr>
            </w:pPr>
          </w:p>
        </w:tc>
        <w:tc>
          <w:tcPr>
            <w:tcW w:w="1260" w:type="dxa"/>
            <w:vMerge/>
          </w:tcPr>
          <w:p w:rsidR="00DA3B66" w:rsidRPr="00971EC3" w:rsidRDefault="00DA3B66" w:rsidP="005046B9">
            <w:pPr>
              <w:jc w:val="center"/>
              <w:rPr>
                <w:rFonts w:ascii="Calibri" w:hAnsi="Calibri"/>
                <w:sz w:val="20"/>
                <w:szCs w:val="20"/>
              </w:rPr>
            </w:pPr>
          </w:p>
        </w:tc>
      </w:tr>
    </w:tbl>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4A2B59" w:rsidRDefault="004A2B59" w:rsidP="00231C94"/>
    <w:p w:rsidR="004A2B59" w:rsidRDefault="004A2B59" w:rsidP="00231C94"/>
    <w:p w:rsidR="003F7B0C" w:rsidRDefault="00231C94" w:rsidP="00231C94">
      <w:pPr>
        <w:spacing w:line="276" w:lineRule="auto"/>
        <w:jc w:val="both"/>
        <w:rPr>
          <w:rFonts w:ascii="Calibri" w:eastAsia="Calibri" w:hAnsi="Calibri"/>
          <w:b/>
          <w:sz w:val="24"/>
          <w:szCs w:val="24"/>
          <w:u w:val="single"/>
          <w:lang w:val="en-US"/>
        </w:rPr>
      </w:pPr>
      <w:r>
        <w:rPr>
          <w:rFonts w:ascii="Calibri" w:eastAsia="Calibri" w:hAnsi="Calibri"/>
          <w:b/>
          <w:sz w:val="24"/>
          <w:szCs w:val="24"/>
          <w:u w:val="single"/>
          <w:lang w:val="en-US"/>
        </w:rPr>
        <w:br w:type="page"/>
      </w:r>
    </w:p>
    <w:p w:rsidR="003F7B0C" w:rsidRDefault="003F7B0C" w:rsidP="00231C94">
      <w:pPr>
        <w:spacing w:line="276" w:lineRule="auto"/>
        <w:jc w:val="both"/>
        <w:rPr>
          <w:rFonts w:ascii="Calibri" w:eastAsia="Calibri" w:hAnsi="Calibri"/>
          <w:b/>
          <w:sz w:val="24"/>
          <w:szCs w:val="24"/>
          <w:u w:val="single"/>
          <w:lang w:val="en-US"/>
        </w:rPr>
      </w:pPr>
    </w:p>
    <w:p w:rsidR="00231C94" w:rsidRDefault="00231C94" w:rsidP="00231C94">
      <w:pPr>
        <w:spacing w:line="276" w:lineRule="auto"/>
        <w:jc w:val="both"/>
        <w:rPr>
          <w:rFonts w:ascii="Calibri" w:eastAsia="Calibri" w:hAnsi="Calibri"/>
          <w:b/>
          <w:sz w:val="24"/>
          <w:szCs w:val="24"/>
          <w:u w:val="single"/>
          <w:lang w:val="en-US"/>
        </w:rPr>
      </w:pPr>
      <w:r w:rsidRPr="00557B04">
        <w:rPr>
          <w:rFonts w:ascii="Calibri" w:eastAsia="Calibri" w:hAnsi="Calibri"/>
          <w:b/>
          <w:sz w:val="24"/>
          <w:szCs w:val="24"/>
          <w:u w:val="single"/>
          <w:lang w:val="en-US"/>
        </w:rPr>
        <w:t>TABLE OF CONTENTS</w:t>
      </w:r>
    </w:p>
    <w:p w:rsidR="003F7B0C" w:rsidRPr="00557B04" w:rsidRDefault="003F7B0C" w:rsidP="00231C94">
      <w:pPr>
        <w:spacing w:line="276" w:lineRule="auto"/>
        <w:jc w:val="both"/>
        <w:rPr>
          <w:rFonts w:ascii="Calibri" w:eastAsia="Calibri" w:hAnsi="Calibri"/>
          <w:b/>
          <w:sz w:val="24"/>
          <w:szCs w:val="24"/>
          <w:u w:val="single"/>
          <w:lang w:val="en-U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tblPr>
      <w:tblGrid>
        <w:gridCol w:w="7767"/>
        <w:gridCol w:w="1053"/>
      </w:tblGrid>
      <w:tr w:rsidR="00804D47" w:rsidRPr="003F7B0C" w:rsidTr="00AF16D1">
        <w:trPr>
          <w:trHeight w:val="288"/>
        </w:trPr>
        <w:tc>
          <w:tcPr>
            <w:tcW w:w="7767" w:type="dxa"/>
          </w:tcPr>
          <w:p w:rsidR="00804D47" w:rsidRPr="003F7B0C" w:rsidRDefault="00381446" w:rsidP="00804D47">
            <w:pPr>
              <w:autoSpaceDE w:val="0"/>
              <w:autoSpaceDN w:val="0"/>
              <w:adjustRightInd w:val="0"/>
              <w:rPr>
                <w:rFonts w:asciiTheme="minorHAnsi" w:hAnsiTheme="minorHAnsi"/>
                <w:b/>
                <w:bCs/>
                <w:sz w:val="24"/>
                <w:szCs w:val="24"/>
              </w:rPr>
            </w:pPr>
            <w:r>
              <w:rPr>
                <w:rFonts w:asciiTheme="minorHAnsi" w:hAnsiTheme="minorHAnsi"/>
                <w:b/>
                <w:bCs/>
                <w:sz w:val="24"/>
                <w:szCs w:val="24"/>
              </w:rPr>
              <w:t>1. Pu</w:t>
            </w:r>
            <w:r w:rsidR="000E02E9">
              <w:rPr>
                <w:rFonts w:asciiTheme="minorHAnsi" w:hAnsiTheme="minorHAnsi"/>
                <w:b/>
                <w:bCs/>
                <w:sz w:val="24"/>
                <w:szCs w:val="24"/>
              </w:rPr>
              <w:t>r</w:t>
            </w:r>
            <w:r>
              <w:rPr>
                <w:rFonts w:asciiTheme="minorHAnsi" w:hAnsiTheme="minorHAnsi"/>
                <w:b/>
                <w:bCs/>
                <w:sz w:val="24"/>
                <w:szCs w:val="24"/>
              </w:rPr>
              <w:t>pose</w:t>
            </w:r>
          </w:p>
        </w:tc>
        <w:tc>
          <w:tcPr>
            <w:tcW w:w="1053" w:type="dxa"/>
          </w:tcPr>
          <w:p w:rsidR="00804D47" w:rsidRPr="003F7B0C" w:rsidRDefault="00804D47" w:rsidP="00804D47">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2. Scope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3</w:t>
            </w:r>
            <w:r w:rsidR="000E02E9">
              <w:rPr>
                <w:rFonts w:asciiTheme="minorHAnsi" w:hAnsiTheme="minorHAnsi"/>
                <w:b/>
                <w:bCs/>
                <w:sz w:val="24"/>
                <w:szCs w:val="24"/>
              </w:rPr>
              <w:t>. Legislation and Code of Practice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4</w:t>
            </w:r>
            <w:r w:rsidR="000E02E9">
              <w:rPr>
                <w:rFonts w:asciiTheme="minorHAnsi" w:hAnsiTheme="minorHAnsi"/>
                <w:b/>
                <w:bCs/>
                <w:sz w:val="24"/>
                <w:szCs w:val="24"/>
              </w:rPr>
              <w:t>. Reference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0E02E9" w:rsidRPr="003F7B0C" w:rsidTr="00AF16D1">
        <w:trPr>
          <w:trHeight w:val="288"/>
        </w:trPr>
        <w:tc>
          <w:tcPr>
            <w:tcW w:w="7767" w:type="dxa"/>
          </w:tcPr>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5. Definitions</w:t>
            </w:r>
          </w:p>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6. Resources</w:t>
            </w: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.1. Equipment</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3C4523"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 xml:space="preserve">.2. </w:t>
            </w:r>
            <w:r w:rsidR="003C4523" w:rsidRPr="003F7B0C">
              <w:rPr>
                <w:rFonts w:asciiTheme="minorHAnsi" w:hAnsiTheme="minorHAnsi"/>
                <w:sz w:val="24"/>
                <w:szCs w:val="24"/>
              </w:rPr>
              <w:t xml:space="preserve">Safety of </w:t>
            </w:r>
            <w:r w:rsidR="00F44705" w:rsidRPr="003F7B0C">
              <w:rPr>
                <w:rFonts w:asciiTheme="minorHAnsi" w:hAnsiTheme="minorHAnsi"/>
                <w:sz w:val="24"/>
                <w:szCs w:val="24"/>
              </w:rPr>
              <w:t>Equipment’s</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7</w:t>
            </w:r>
            <w:r w:rsidR="00863B60" w:rsidRPr="003F7B0C">
              <w:rPr>
                <w:rFonts w:asciiTheme="minorHAnsi" w:hAnsiTheme="minorHAnsi"/>
                <w:b/>
                <w:bCs/>
                <w:sz w:val="24"/>
                <w:szCs w:val="24"/>
              </w:rPr>
              <w:t>. Safety</w:t>
            </w:r>
            <w:r>
              <w:rPr>
                <w:rFonts w:asciiTheme="minorHAnsi" w:hAnsiTheme="minorHAnsi"/>
                <w:b/>
                <w:bCs/>
                <w:sz w:val="24"/>
                <w:szCs w:val="24"/>
              </w:rPr>
              <w:t xml:space="preserve"> Precautions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.1. Construction Hazards</w:t>
            </w:r>
          </w:p>
        </w:tc>
        <w:tc>
          <w:tcPr>
            <w:tcW w:w="1053" w:type="dxa"/>
          </w:tcPr>
          <w:p w:rsidR="00863B60" w:rsidRPr="003F7B0C" w:rsidRDefault="00863B60" w:rsidP="009E0AB3">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.2. Personal Protective Equipment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 xml:space="preserve">.3. Safety Training and Emergency procedures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.4. First Aid</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8</w:t>
            </w:r>
            <w:r w:rsidR="00863B60" w:rsidRPr="003F7B0C">
              <w:rPr>
                <w:rFonts w:asciiTheme="minorHAnsi" w:hAnsiTheme="minorHAnsi"/>
                <w:b/>
                <w:bCs/>
                <w:sz w:val="24"/>
                <w:szCs w:val="24"/>
              </w:rPr>
              <w:t>.</w:t>
            </w:r>
            <w:r>
              <w:rPr>
                <w:rFonts w:asciiTheme="minorHAnsi" w:hAnsiTheme="minorHAnsi"/>
                <w:b/>
                <w:bCs/>
                <w:sz w:val="24"/>
                <w:szCs w:val="24"/>
              </w:rPr>
              <w:t xml:space="preserve">Detailed </w:t>
            </w:r>
            <w:r w:rsidR="00863B60" w:rsidRPr="003F7B0C">
              <w:rPr>
                <w:rFonts w:asciiTheme="minorHAnsi" w:hAnsiTheme="minorHAnsi"/>
                <w:b/>
                <w:bCs/>
                <w:sz w:val="24"/>
                <w:szCs w:val="24"/>
              </w:rPr>
              <w:t xml:space="preserve">Construction </w:t>
            </w:r>
            <w:r>
              <w:rPr>
                <w:rFonts w:asciiTheme="minorHAnsi" w:hAnsiTheme="minorHAnsi"/>
                <w:b/>
                <w:bCs/>
                <w:sz w:val="24"/>
                <w:szCs w:val="24"/>
              </w:rPr>
              <w:t>Sequence (</w:t>
            </w:r>
            <w:r w:rsidR="00863B60" w:rsidRPr="003F7B0C">
              <w:rPr>
                <w:rFonts w:asciiTheme="minorHAnsi" w:hAnsiTheme="minorHAnsi"/>
                <w:b/>
                <w:bCs/>
                <w:sz w:val="24"/>
                <w:szCs w:val="24"/>
              </w:rPr>
              <w:t>Methodology</w:t>
            </w:r>
            <w:r>
              <w:rPr>
                <w:rFonts w:asciiTheme="minorHAnsi" w:hAnsiTheme="minorHAnsi"/>
                <w:b/>
                <w:bCs/>
                <w:sz w:val="24"/>
                <w:szCs w:val="24"/>
              </w:rPr>
              <w: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8</w:t>
            </w:r>
            <w:r w:rsidR="00863B60" w:rsidRPr="003F7B0C">
              <w:rPr>
                <w:rFonts w:asciiTheme="minorHAnsi" w:hAnsiTheme="minorHAnsi"/>
                <w:sz w:val="24"/>
                <w:szCs w:val="24"/>
              </w:rPr>
              <w:t>.1. Procedure</w:t>
            </w:r>
            <w:r w:rsidR="00AF16D1">
              <w:rPr>
                <w:rFonts w:asciiTheme="minorHAnsi" w:hAnsiTheme="minorHAnsi"/>
                <w:sz w:val="24"/>
                <w:szCs w:val="24"/>
              </w:rPr>
              <w:t xml:space="preserve">                      </w:t>
            </w:r>
          </w:p>
        </w:tc>
        <w:tc>
          <w:tcPr>
            <w:tcW w:w="1053" w:type="dxa"/>
          </w:tcPr>
          <w:p w:rsidR="00AF16D1" w:rsidRPr="003F7B0C" w:rsidRDefault="00AF16D1" w:rsidP="00AF16D1">
            <w:pPr>
              <w:pStyle w:val="StyleFooterTopSinglesolidlineBlue-Gray1ptLinewidth"/>
              <w:jc w:val="right"/>
              <w:rPr>
                <w:rFonts w:asciiTheme="minorHAnsi" w:hAnsiTheme="minorHAnsi"/>
                <w:sz w:val="24"/>
                <w:szCs w:val="24"/>
              </w:rPr>
            </w:pPr>
          </w:p>
        </w:tc>
      </w:tr>
      <w:tr w:rsidR="00863B60" w:rsidRPr="00AF16D1" w:rsidTr="00AF16D1">
        <w:trPr>
          <w:trHeight w:val="288"/>
        </w:trPr>
        <w:tc>
          <w:tcPr>
            <w:tcW w:w="7767" w:type="dxa"/>
          </w:tcPr>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9.Construction Program</w:t>
            </w:r>
            <w:r w:rsidR="00AF16D1">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 xml:space="preserve">  </w:t>
            </w:r>
            <w:r>
              <w:rPr>
                <w:rFonts w:asciiTheme="minorHAnsi" w:hAnsiTheme="minorHAnsi"/>
                <w:sz w:val="24"/>
                <w:szCs w:val="24"/>
              </w:rPr>
              <w:t>9.1</w:t>
            </w:r>
            <w:r w:rsidRPr="00850643">
              <w:rPr>
                <w:rFonts w:asciiTheme="minorHAnsi" w:hAnsiTheme="minorHAnsi"/>
                <w:sz w:val="24"/>
                <w:szCs w:val="24"/>
              </w:rPr>
              <w:t xml:space="preserve"> Housekeeping</w:t>
            </w:r>
            <w:r w:rsidRPr="00850643">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9.2</w:t>
            </w:r>
            <w:r w:rsidRPr="00850643">
              <w:rPr>
                <w:rFonts w:asciiTheme="minorHAnsi" w:hAnsiTheme="minorHAnsi"/>
                <w:sz w:val="24"/>
                <w:szCs w:val="24"/>
              </w:rPr>
              <w:t xml:space="preserve"> Protection of Executed Works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9.3</w:t>
            </w:r>
            <w:r w:rsidRPr="00850643">
              <w:rPr>
                <w:rFonts w:asciiTheme="minorHAnsi" w:hAnsiTheme="minorHAnsi"/>
                <w:sz w:val="24"/>
                <w:szCs w:val="24"/>
              </w:rPr>
              <w:t xml:space="preserve">  Responsibilities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9.4</w:t>
            </w:r>
            <w:r w:rsidRPr="00850643">
              <w:rPr>
                <w:rFonts w:asciiTheme="minorHAnsi" w:hAnsiTheme="minorHAnsi"/>
                <w:sz w:val="24"/>
                <w:szCs w:val="24"/>
              </w:rPr>
              <w:t xml:space="preserve"> Records</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10.Inspection and Testing</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11.Related Forms</w:t>
            </w:r>
          </w:p>
          <w:p w:rsidR="00863B60" w:rsidRPr="003F7B0C" w:rsidRDefault="00850643" w:rsidP="00850643">
            <w:pPr>
              <w:autoSpaceDE w:val="0"/>
              <w:autoSpaceDN w:val="0"/>
              <w:adjustRightInd w:val="0"/>
              <w:rPr>
                <w:rFonts w:asciiTheme="minorHAnsi" w:hAnsiTheme="minorHAnsi"/>
                <w:sz w:val="24"/>
                <w:szCs w:val="24"/>
              </w:rPr>
            </w:pPr>
            <w:r w:rsidRPr="00850643">
              <w:rPr>
                <w:rFonts w:asciiTheme="minorHAnsi" w:hAnsiTheme="minorHAnsi"/>
                <w:b/>
                <w:bCs/>
                <w:sz w:val="24"/>
                <w:szCs w:val="24"/>
              </w:rPr>
              <w:t>12.Attachments</w:t>
            </w:r>
          </w:p>
        </w:tc>
        <w:tc>
          <w:tcPr>
            <w:tcW w:w="1053" w:type="dxa"/>
          </w:tcPr>
          <w:p w:rsidR="00AF16D1" w:rsidRPr="00AF16D1" w:rsidRDefault="00AF16D1" w:rsidP="00850643">
            <w:pPr>
              <w:pStyle w:val="StyleFooterTopSinglesolidlineBlue-Gray1ptLinewidth"/>
              <w:jc w:val="right"/>
              <w:rPr>
                <w:rFonts w:asciiTheme="minorHAnsi" w:hAnsiTheme="minorHAnsi"/>
                <w:sz w:val="24"/>
                <w:szCs w:val="24"/>
              </w:rPr>
            </w:pPr>
          </w:p>
        </w:tc>
      </w:tr>
      <w:tr w:rsidR="00AF16D1" w:rsidRPr="003F7B0C" w:rsidTr="00AF16D1">
        <w:trPr>
          <w:trHeight w:val="288"/>
        </w:trPr>
        <w:tc>
          <w:tcPr>
            <w:tcW w:w="7767" w:type="dxa"/>
          </w:tcPr>
          <w:p w:rsidR="00AF16D1" w:rsidRPr="00850643" w:rsidRDefault="00AF16D1" w:rsidP="00850643">
            <w:pPr>
              <w:autoSpaceDE w:val="0"/>
              <w:autoSpaceDN w:val="0"/>
              <w:adjustRightInd w:val="0"/>
              <w:rPr>
                <w:rFonts w:asciiTheme="minorHAnsi" w:hAnsiTheme="minorHAnsi"/>
                <w:b/>
                <w:bCs/>
                <w:sz w:val="24"/>
                <w:szCs w:val="24"/>
              </w:rPr>
            </w:pP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63B60" w:rsidRPr="003F7B0C" w:rsidTr="00AF16D1">
        <w:trPr>
          <w:trHeight w:val="360"/>
        </w:trPr>
        <w:tc>
          <w:tcPr>
            <w:tcW w:w="7767" w:type="dxa"/>
          </w:tcPr>
          <w:p w:rsidR="00863B60" w:rsidRPr="003F7B0C" w:rsidRDefault="00863B60" w:rsidP="00C40C99">
            <w:pPr>
              <w:autoSpaceDE w:val="0"/>
              <w:autoSpaceDN w:val="0"/>
              <w:adjustRightInd w:val="0"/>
              <w:rPr>
                <w:rFonts w:asciiTheme="minorHAnsi" w:hAnsiTheme="minorHAnsi"/>
                <w:sz w:val="24"/>
                <w:szCs w:val="24"/>
              </w:rPr>
            </w:pP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126E34">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850643">
            <w:pPr>
              <w:pStyle w:val="StyleFooterTopSinglesolidlineBlue-Gray1ptLinewidth"/>
              <w:rPr>
                <w:rFonts w:asciiTheme="minorHAnsi" w:hAnsiTheme="minorHAnsi"/>
                <w:b/>
                <w:bCs w:val="0"/>
                <w:sz w:val="24"/>
                <w:szCs w:val="24"/>
                <w:lang w:val="en-GB"/>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126E34" w:rsidRDefault="003F7B0C" w:rsidP="00126E34">
            <w:pPr>
              <w:autoSpaceDE w:val="0"/>
              <w:autoSpaceDN w:val="0"/>
              <w:adjustRightInd w:val="0"/>
              <w:rPr>
                <w:rFonts w:asciiTheme="minorHAnsi" w:hAnsiTheme="minorHAnsi"/>
                <w:b/>
                <w:sz w:val="24"/>
                <w:szCs w:val="24"/>
              </w:rPr>
            </w:pPr>
          </w:p>
        </w:tc>
        <w:tc>
          <w:tcPr>
            <w:tcW w:w="1053" w:type="dxa"/>
          </w:tcPr>
          <w:p w:rsidR="003F7B0C" w:rsidRPr="003F7B0C" w:rsidRDefault="003F7B0C" w:rsidP="00804D47">
            <w:pPr>
              <w:pStyle w:val="StyleFooterTopSinglesolidlineBlue-Gray1ptLinewidth"/>
              <w:jc w:val="right"/>
              <w:rPr>
                <w:rFonts w:asciiTheme="minorHAnsi" w:hAnsiTheme="minorHAnsi"/>
                <w:sz w:val="24"/>
                <w:szCs w:val="24"/>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b/>
                <w:bCs/>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b/>
                <w:bCs/>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360"/>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pStyle w:val="StyleFooterTopSinglesolidlineBlue-Gray1ptLinewidth"/>
              <w:rPr>
                <w:rFonts w:asciiTheme="minorHAnsi" w:hAnsiTheme="minorHAnsi"/>
                <w:lang w:val="en-GB"/>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bl>
    <w:p w:rsidR="00DA3B66" w:rsidRDefault="00DA3B66" w:rsidP="00231C94">
      <w:pPr>
        <w:autoSpaceDE w:val="0"/>
        <w:autoSpaceDN w:val="0"/>
        <w:adjustRightInd w:val="0"/>
        <w:rPr>
          <w:rFonts w:ascii="Calibri" w:hAnsi="Calibri"/>
          <w:b/>
          <w:bCs/>
          <w:sz w:val="20"/>
          <w:szCs w:val="20"/>
        </w:rPr>
      </w:pPr>
    </w:p>
    <w:p w:rsidR="00DA3B66" w:rsidRDefault="00DA3B66" w:rsidP="00231C94">
      <w:pPr>
        <w:autoSpaceDE w:val="0"/>
        <w:autoSpaceDN w:val="0"/>
        <w:adjustRightInd w:val="0"/>
        <w:rPr>
          <w:rFonts w:ascii="Calibri" w:hAnsi="Calibri"/>
          <w:b/>
          <w:bCs/>
          <w:sz w:val="20"/>
          <w:szCs w:val="20"/>
        </w:rPr>
      </w:pPr>
    </w:p>
    <w:p w:rsidR="00DA3B66" w:rsidRDefault="00DA3B66" w:rsidP="00231C94">
      <w:pPr>
        <w:autoSpaceDE w:val="0"/>
        <w:autoSpaceDN w:val="0"/>
        <w:adjustRightInd w:val="0"/>
        <w:rPr>
          <w:rFonts w:ascii="Calibri" w:hAnsi="Calibri"/>
          <w:b/>
          <w:bCs/>
          <w:sz w:val="20"/>
          <w:szCs w:val="20"/>
        </w:rPr>
      </w:pP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lastRenderedPageBreak/>
        <w:t>1. Purpose</w:t>
      </w:r>
    </w:p>
    <w:p w:rsidR="004A2B59" w:rsidRDefault="004A2B59" w:rsidP="009C533F">
      <w:pPr>
        <w:autoSpaceDE w:val="0"/>
        <w:autoSpaceDN w:val="0"/>
        <w:adjustRightInd w:val="0"/>
        <w:rPr>
          <w:rFonts w:ascii="Calibri" w:hAnsi="Calibri"/>
          <w:sz w:val="20"/>
          <w:szCs w:val="20"/>
        </w:rPr>
      </w:pPr>
    </w:p>
    <w:p w:rsidR="009C533F" w:rsidRDefault="009C533F" w:rsidP="005F2333">
      <w:pPr>
        <w:autoSpaceDE w:val="0"/>
        <w:autoSpaceDN w:val="0"/>
        <w:adjustRightInd w:val="0"/>
        <w:jc w:val="both"/>
        <w:rPr>
          <w:rFonts w:ascii="Calibri" w:hAnsi="Calibri"/>
          <w:sz w:val="20"/>
          <w:szCs w:val="20"/>
        </w:rPr>
      </w:pPr>
      <w:r>
        <w:rPr>
          <w:rFonts w:ascii="Calibri" w:hAnsi="Calibri"/>
          <w:sz w:val="20"/>
          <w:szCs w:val="20"/>
        </w:rPr>
        <w:t>This document de</w:t>
      </w:r>
      <w:r w:rsidR="005055D0">
        <w:rPr>
          <w:rFonts w:ascii="Calibri" w:hAnsi="Calibri"/>
          <w:sz w:val="20"/>
          <w:szCs w:val="20"/>
        </w:rPr>
        <w:t xml:space="preserve">scribes the methodology </w:t>
      </w:r>
      <w:r w:rsidR="00382D0D">
        <w:rPr>
          <w:rFonts w:ascii="Calibri" w:hAnsi="Calibri"/>
          <w:sz w:val="20"/>
          <w:szCs w:val="20"/>
        </w:rPr>
        <w:t xml:space="preserve">and procedure of </w:t>
      </w:r>
      <w:r w:rsidR="005F2333">
        <w:rPr>
          <w:rFonts w:ascii="Calibri" w:hAnsi="Calibri"/>
          <w:sz w:val="20"/>
          <w:szCs w:val="20"/>
        </w:rPr>
        <w:t xml:space="preserve">installation of HVAC ducts </w:t>
      </w:r>
      <w:r w:rsidR="001848CB">
        <w:rPr>
          <w:rFonts w:ascii="Calibri" w:hAnsi="Calibri"/>
          <w:sz w:val="20"/>
          <w:szCs w:val="20"/>
        </w:rPr>
        <w:t xml:space="preserve">and accessories </w:t>
      </w:r>
      <w:r w:rsidR="00362216">
        <w:rPr>
          <w:rFonts w:ascii="Calibri" w:hAnsi="Calibri"/>
          <w:sz w:val="20"/>
          <w:szCs w:val="20"/>
        </w:rPr>
        <w:t>for</w:t>
      </w:r>
      <w:r w:rsidR="008E5D21">
        <w:rPr>
          <w:rFonts w:ascii="Calibri" w:hAnsi="Calibri"/>
          <w:sz w:val="20"/>
          <w:szCs w:val="20"/>
        </w:rPr>
        <w:t xml:space="preserve"> </w:t>
      </w:r>
      <w:r w:rsidR="000B0D71">
        <w:rPr>
          <w:rFonts w:ascii="Calibri" w:hAnsi="Calibri"/>
          <w:sz w:val="20"/>
          <w:szCs w:val="20"/>
        </w:rPr>
        <w:t xml:space="preserve">the ABC </w:t>
      </w:r>
      <w:r w:rsidR="00E70C18">
        <w:rPr>
          <w:rFonts w:ascii="Calibri" w:hAnsi="Calibri"/>
          <w:sz w:val="20"/>
          <w:szCs w:val="20"/>
        </w:rPr>
        <w:t>Pr</w:t>
      </w:r>
      <w:r w:rsidR="00B27610">
        <w:rPr>
          <w:rFonts w:ascii="Calibri" w:hAnsi="Calibri"/>
          <w:sz w:val="20"/>
          <w:szCs w:val="20"/>
        </w:rPr>
        <w:t>oject</w:t>
      </w:r>
      <w:r w:rsidR="00F21257">
        <w:rPr>
          <w:rFonts w:ascii="Calibri" w:hAnsi="Calibri"/>
          <w:sz w:val="20"/>
          <w:szCs w:val="20"/>
        </w:rPr>
        <w:t>,</w:t>
      </w:r>
      <w:r>
        <w:rPr>
          <w:rFonts w:ascii="Calibri" w:hAnsi="Calibri"/>
          <w:sz w:val="20"/>
          <w:szCs w:val="20"/>
        </w:rPr>
        <w:t xml:space="preserve"> and to ensure that all concerned persons are familiar with the sequence of activities, utilization of resources, and execution of the works in compliance with applicable Safety and Quality Procedures, and Project Documents and Specification.</w:t>
      </w:r>
    </w:p>
    <w:p w:rsidR="00510EB7" w:rsidRPr="009D2172" w:rsidRDefault="00510EB7" w:rsidP="00AB494F">
      <w:pPr>
        <w:autoSpaceDE w:val="0"/>
        <w:autoSpaceDN w:val="0"/>
        <w:adjustRightInd w:val="0"/>
        <w:jc w:val="both"/>
        <w:rPr>
          <w:rFonts w:ascii="Calibri" w:hAnsi="Calibri"/>
          <w:sz w:val="20"/>
          <w:szCs w:val="20"/>
        </w:rPr>
      </w:pP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t>2</w:t>
      </w:r>
      <w:r w:rsidR="00231C94" w:rsidRPr="003A357D">
        <w:rPr>
          <w:rFonts w:ascii="Calibri" w:hAnsi="Calibri"/>
          <w:b/>
          <w:bCs/>
          <w:sz w:val="20"/>
          <w:szCs w:val="20"/>
        </w:rPr>
        <w:t>. Scope of Works</w:t>
      </w:r>
    </w:p>
    <w:p w:rsidR="004A2B59" w:rsidRDefault="004A2B59" w:rsidP="00231C94">
      <w:pPr>
        <w:autoSpaceDE w:val="0"/>
        <w:autoSpaceDN w:val="0"/>
        <w:adjustRightInd w:val="0"/>
        <w:rPr>
          <w:rFonts w:ascii="Calibri" w:hAnsi="Calibri"/>
          <w:sz w:val="20"/>
          <w:szCs w:val="20"/>
        </w:rPr>
      </w:pPr>
    </w:p>
    <w:p w:rsidR="00231C94" w:rsidRDefault="009C533F" w:rsidP="00491AA0">
      <w:pPr>
        <w:autoSpaceDE w:val="0"/>
        <w:autoSpaceDN w:val="0"/>
        <w:adjustRightInd w:val="0"/>
        <w:jc w:val="both"/>
        <w:rPr>
          <w:rFonts w:ascii="Calibri" w:hAnsi="Calibri"/>
          <w:sz w:val="20"/>
          <w:szCs w:val="20"/>
        </w:rPr>
      </w:pPr>
      <w:r>
        <w:rPr>
          <w:rFonts w:ascii="Calibri" w:hAnsi="Calibri"/>
          <w:sz w:val="20"/>
          <w:szCs w:val="20"/>
        </w:rPr>
        <w:t>This document covers the following scope of work</w:t>
      </w:r>
      <w:r w:rsidR="00520128">
        <w:rPr>
          <w:rFonts w:ascii="Calibri" w:hAnsi="Calibri"/>
          <w:sz w:val="20"/>
          <w:szCs w:val="20"/>
        </w:rPr>
        <w:t>s</w:t>
      </w:r>
      <w:r>
        <w:rPr>
          <w:rFonts w:ascii="Calibri" w:hAnsi="Calibri"/>
          <w:sz w:val="20"/>
          <w:szCs w:val="20"/>
        </w:rPr>
        <w:t>:</w:t>
      </w:r>
    </w:p>
    <w:p w:rsidR="00953D73" w:rsidRDefault="00953D73" w:rsidP="00491AA0">
      <w:pPr>
        <w:autoSpaceDE w:val="0"/>
        <w:autoSpaceDN w:val="0"/>
        <w:adjustRightInd w:val="0"/>
        <w:jc w:val="both"/>
        <w:rPr>
          <w:rFonts w:ascii="Calibri" w:hAnsi="Calibri"/>
          <w:sz w:val="20"/>
          <w:szCs w:val="20"/>
        </w:rPr>
      </w:pPr>
    </w:p>
    <w:p w:rsidR="00953D73" w:rsidRDefault="00953D73" w:rsidP="005F2333">
      <w:pPr>
        <w:autoSpaceDE w:val="0"/>
        <w:autoSpaceDN w:val="0"/>
        <w:adjustRightInd w:val="0"/>
        <w:jc w:val="both"/>
        <w:rPr>
          <w:rFonts w:ascii="Calibri" w:hAnsi="Calibri"/>
          <w:sz w:val="20"/>
          <w:szCs w:val="20"/>
        </w:rPr>
      </w:pPr>
      <w:r w:rsidRPr="005256C1">
        <w:rPr>
          <w:rFonts w:ascii="Calibri" w:hAnsi="Calibri"/>
          <w:sz w:val="20"/>
          <w:szCs w:val="20"/>
        </w:rPr>
        <w:t xml:space="preserve">This method statement is intended to outline the activities and the methods used </w:t>
      </w:r>
      <w:r w:rsidR="00382D0D">
        <w:rPr>
          <w:rFonts w:ascii="Calibri" w:hAnsi="Calibri"/>
          <w:sz w:val="20"/>
          <w:szCs w:val="20"/>
        </w:rPr>
        <w:t xml:space="preserve">for </w:t>
      </w:r>
      <w:r w:rsidR="005F2333">
        <w:rPr>
          <w:rFonts w:ascii="Calibri" w:hAnsi="Calibri"/>
          <w:sz w:val="20"/>
          <w:szCs w:val="20"/>
        </w:rPr>
        <w:t>installation of HVAC ducts</w:t>
      </w:r>
      <w:r w:rsidR="001848CB">
        <w:rPr>
          <w:rFonts w:ascii="Calibri" w:hAnsi="Calibri"/>
          <w:sz w:val="20"/>
          <w:szCs w:val="20"/>
        </w:rPr>
        <w:t xml:space="preserve"> and accessories</w:t>
      </w:r>
      <w:r w:rsidR="00AB16CC" w:rsidRPr="005256C1">
        <w:rPr>
          <w:rFonts w:ascii="Calibri" w:hAnsi="Calibri"/>
          <w:sz w:val="20"/>
          <w:szCs w:val="20"/>
        </w:rPr>
        <w:t xml:space="preserve">. </w:t>
      </w:r>
      <w:r w:rsidRPr="005256C1">
        <w:rPr>
          <w:rFonts w:ascii="Calibri" w:hAnsi="Calibri"/>
          <w:sz w:val="20"/>
          <w:szCs w:val="20"/>
        </w:rPr>
        <w:t xml:space="preserve">All activities will be carried out in accordance with </w:t>
      </w:r>
      <w:r w:rsidR="00810567">
        <w:rPr>
          <w:rFonts w:ascii="Calibri" w:hAnsi="Calibri"/>
          <w:sz w:val="20"/>
          <w:szCs w:val="20"/>
        </w:rPr>
        <w:t xml:space="preserve">the contract details and in full compliance to </w:t>
      </w:r>
      <w:r w:rsidR="00FB4481">
        <w:rPr>
          <w:rFonts w:ascii="Calibri" w:hAnsi="Calibri"/>
          <w:sz w:val="20"/>
          <w:szCs w:val="20"/>
        </w:rPr>
        <w:t>the Contract</w:t>
      </w:r>
      <w:r w:rsidR="00810567">
        <w:rPr>
          <w:rFonts w:ascii="Calibri" w:hAnsi="Calibri"/>
          <w:sz w:val="20"/>
          <w:szCs w:val="20"/>
        </w:rPr>
        <w:t xml:space="preserve"> Specifications and Documents.</w:t>
      </w:r>
      <w:r w:rsidR="00681FEC">
        <w:rPr>
          <w:rFonts w:ascii="Calibri" w:hAnsi="Calibri"/>
          <w:sz w:val="20"/>
          <w:szCs w:val="20"/>
        </w:rPr>
        <w:t xml:space="preserve"> </w:t>
      </w:r>
      <w:r w:rsidRPr="005256C1">
        <w:rPr>
          <w:rFonts w:ascii="Calibri" w:hAnsi="Calibri"/>
          <w:sz w:val="20"/>
          <w:szCs w:val="20"/>
        </w:rPr>
        <w:t xml:space="preserve">All work within the rights-of-way of the </w:t>
      </w:r>
      <w:r w:rsidR="005055D0">
        <w:rPr>
          <w:rFonts w:ascii="Calibri" w:hAnsi="Calibri"/>
          <w:sz w:val="20"/>
          <w:szCs w:val="20"/>
        </w:rPr>
        <w:t>standards and specifications</w:t>
      </w:r>
      <w:r w:rsidRPr="005256C1">
        <w:rPr>
          <w:rFonts w:ascii="Calibri" w:hAnsi="Calibri"/>
          <w:sz w:val="20"/>
          <w:szCs w:val="20"/>
        </w:rPr>
        <w:t xml:space="preserve"> will be done in compliance with requirements issued by </w:t>
      </w:r>
      <w:r w:rsidR="005055D0">
        <w:rPr>
          <w:rFonts w:ascii="Calibri" w:hAnsi="Calibri"/>
          <w:sz w:val="20"/>
          <w:szCs w:val="20"/>
        </w:rPr>
        <w:t>authorities</w:t>
      </w:r>
      <w:r w:rsidRPr="005256C1">
        <w:rPr>
          <w:rFonts w:ascii="Calibri" w:hAnsi="Calibri"/>
          <w:sz w:val="20"/>
          <w:szCs w:val="20"/>
        </w:rPr>
        <w:t>.</w:t>
      </w:r>
    </w:p>
    <w:p w:rsidR="00381446" w:rsidRDefault="00381446" w:rsidP="005256C1">
      <w:pPr>
        <w:autoSpaceDE w:val="0"/>
        <w:autoSpaceDN w:val="0"/>
        <w:adjustRightInd w:val="0"/>
        <w:jc w:val="both"/>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3</w:t>
      </w:r>
      <w:r w:rsidRPr="00381446">
        <w:rPr>
          <w:rFonts w:ascii="Calibri" w:hAnsi="Calibri"/>
          <w:b/>
          <w:bCs/>
          <w:sz w:val="20"/>
          <w:szCs w:val="20"/>
        </w:rPr>
        <w:t>.</w:t>
      </w:r>
      <w:r>
        <w:rPr>
          <w:rFonts w:ascii="Calibri" w:hAnsi="Calibri"/>
          <w:b/>
          <w:bCs/>
          <w:sz w:val="20"/>
          <w:szCs w:val="20"/>
        </w:rPr>
        <w:t xml:space="preserve"> Legislation and Code of Practice</w:t>
      </w:r>
    </w:p>
    <w:p w:rsidR="00C808BF" w:rsidRDefault="00C808BF" w:rsidP="00381446">
      <w:pPr>
        <w:autoSpaceDE w:val="0"/>
        <w:autoSpaceDN w:val="0"/>
        <w:adjustRightInd w:val="0"/>
        <w:rPr>
          <w:rFonts w:ascii="Calibri" w:hAnsi="Calibri"/>
          <w:b/>
          <w:bCs/>
          <w:sz w:val="20"/>
          <w:szCs w:val="20"/>
        </w:rPr>
      </w:pPr>
    </w:p>
    <w:p w:rsidR="00C808BF" w:rsidRPr="00C808BF" w:rsidRDefault="00C808BF" w:rsidP="00C808BF">
      <w:pPr>
        <w:pStyle w:val="ListParagraph"/>
        <w:numPr>
          <w:ilvl w:val="0"/>
          <w:numId w:val="21"/>
        </w:numPr>
        <w:autoSpaceDE w:val="0"/>
        <w:autoSpaceDN w:val="0"/>
        <w:adjustRightInd w:val="0"/>
        <w:jc w:val="both"/>
        <w:rPr>
          <w:rFonts w:ascii="Calibri" w:hAnsi="Calibri"/>
          <w:sz w:val="20"/>
          <w:szCs w:val="20"/>
        </w:rPr>
      </w:pPr>
      <w:r w:rsidRPr="00C808BF">
        <w:rPr>
          <w:rFonts w:ascii="Calibri" w:hAnsi="Calibri"/>
          <w:sz w:val="20"/>
          <w:szCs w:val="20"/>
        </w:rPr>
        <w:t>All related codes and standards referenced in the Contract Specifications</w:t>
      </w:r>
    </w:p>
    <w:p w:rsidR="00381446" w:rsidRPr="005256C1" w:rsidRDefault="00381446" w:rsidP="005256C1">
      <w:pPr>
        <w:autoSpaceDE w:val="0"/>
        <w:autoSpaceDN w:val="0"/>
        <w:adjustRightInd w:val="0"/>
        <w:jc w:val="both"/>
        <w:rPr>
          <w:rFonts w:ascii="Calibri" w:hAnsi="Calibri"/>
          <w:sz w:val="20"/>
          <w:szCs w:val="20"/>
        </w:rPr>
      </w:pPr>
    </w:p>
    <w:p w:rsidR="00381446" w:rsidRPr="00381446" w:rsidRDefault="00381446" w:rsidP="00381446">
      <w:pPr>
        <w:autoSpaceDE w:val="0"/>
        <w:autoSpaceDN w:val="0"/>
        <w:adjustRightInd w:val="0"/>
        <w:rPr>
          <w:rFonts w:ascii="Calibri" w:hAnsi="Calibri"/>
          <w:b/>
          <w:bCs/>
          <w:sz w:val="20"/>
          <w:szCs w:val="20"/>
        </w:rPr>
      </w:pPr>
      <w:r>
        <w:rPr>
          <w:rFonts w:ascii="Calibri" w:hAnsi="Calibri"/>
          <w:b/>
          <w:bCs/>
          <w:sz w:val="20"/>
          <w:szCs w:val="20"/>
        </w:rPr>
        <w:t>4</w:t>
      </w:r>
      <w:r w:rsidRPr="00381446">
        <w:rPr>
          <w:rFonts w:ascii="Calibri" w:hAnsi="Calibri"/>
          <w:b/>
          <w:bCs/>
          <w:sz w:val="20"/>
          <w:szCs w:val="20"/>
        </w:rPr>
        <w:t>. Reference</w:t>
      </w:r>
    </w:p>
    <w:p w:rsidR="00381446" w:rsidRPr="00381446" w:rsidRDefault="00381446" w:rsidP="00381446">
      <w:pPr>
        <w:autoSpaceDE w:val="0"/>
        <w:autoSpaceDN w:val="0"/>
        <w:adjustRightInd w:val="0"/>
        <w:rPr>
          <w:rFonts w:ascii="Calibri" w:hAnsi="Calibri"/>
          <w:sz w:val="20"/>
          <w:szCs w:val="20"/>
        </w:rPr>
      </w:pPr>
    </w:p>
    <w:p w:rsidR="009C533F" w:rsidRDefault="00381446" w:rsidP="00C808BF">
      <w:pPr>
        <w:pStyle w:val="ListParagraph"/>
        <w:numPr>
          <w:ilvl w:val="0"/>
          <w:numId w:val="21"/>
        </w:numPr>
        <w:autoSpaceDE w:val="0"/>
        <w:autoSpaceDN w:val="0"/>
        <w:adjustRightInd w:val="0"/>
        <w:rPr>
          <w:rFonts w:ascii="Calibri" w:hAnsi="Calibri"/>
          <w:sz w:val="20"/>
          <w:szCs w:val="20"/>
        </w:rPr>
      </w:pPr>
      <w:r w:rsidRPr="00C808BF">
        <w:rPr>
          <w:rFonts w:ascii="Calibri" w:hAnsi="Calibri"/>
          <w:sz w:val="20"/>
          <w:szCs w:val="20"/>
        </w:rPr>
        <w:t>Contract Specifications</w:t>
      </w:r>
    </w:p>
    <w:p w:rsidR="00C808BF" w:rsidRPr="00C808BF" w:rsidRDefault="00C808BF" w:rsidP="00C808BF">
      <w:pPr>
        <w:pStyle w:val="ListParagraph"/>
        <w:numPr>
          <w:ilvl w:val="0"/>
          <w:numId w:val="21"/>
        </w:numPr>
        <w:autoSpaceDE w:val="0"/>
        <w:autoSpaceDN w:val="0"/>
        <w:adjustRightInd w:val="0"/>
        <w:rPr>
          <w:rFonts w:ascii="Calibri" w:hAnsi="Calibri"/>
          <w:sz w:val="20"/>
          <w:szCs w:val="20"/>
        </w:rPr>
      </w:pPr>
      <w:r>
        <w:rPr>
          <w:rFonts w:ascii="Calibri" w:hAnsi="Calibri"/>
          <w:sz w:val="20"/>
          <w:szCs w:val="20"/>
        </w:rPr>
        <w:t>Approved Drawings</w:t>
      </w:r>
    </w:p>
    <w:p w:rsidR="00381446" w:rsidRPr="00381446" w:rsidRDefault="00381446" w:rsidP="00381446">
      <w:pPr>
        <w:autoSpaceDE w:val="0"/>
        <w:autoSpaceDN w:val="0"/>
        <w:adjustRightInd w:val="0"/>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5</w:t>
      </w:r>
      <w:r w:rsidRPr="00381446">
        <w:rPr>
          <w:rFonts w:ascii="Calibri" w:hAnsi="Calibri"/>
          <w:b/>
          <w:bCs/>
          <w:sz w:val="20"/>
          <w:szCs w:val="20"/>
        </w:rPr>
        <w:t xml:space="preserve">. </w:t>
      </w:r>
      <w:r>
        <w:rPr>
          <w:rFonts w:ascii="Calibri" w:hAnsi="Calibri"/>
          <w:b/>
          <w:bCs/>
          <w:sz w:val="20"/>
          <w:szCs w:val="20"/>
        </w:rPr>
        <w:t>Definitions</w:t>
      </w:r>
    </w:p>
    <w:p w:rsidR="00C808BF" w:rsidRDefault="00C808BF" w:rsidP="00381446">
      <w:pPr>
        <w:autoSpaceDE w:val="0"/>
        <w:autoSpaceDN w:val="0"/>
        <w:adjustRightInd w:val="0"/>
        <w:rPr>
          <w:rFonts w:ascii="Calibri" w:hAnsi="Calibri"/>
          <w:b/>
          <w:bCs/>
          <w:sz w:val="20"/>
          <w:szCs w:val="20"/>
        </w:rPr>
      </w:pP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Client</w:t>
      </w:r>
      <w:r>
        <w:rPr>
          <w:rFonts w:ascii="Calibri" w:hAnsi="Calibri"/>
          <w:sz w:val="20"/>
          <w:szCs w:val="20"/>
        </w:rPr>
        <w:tab/>
      </w:r>
      <w:r>
        <w:rPr>
          <w:rFonts w:ascii="Calibri" w:hAnsi="Calibri"/>
          <w:sz w:val="20"/>
          <w:szCs w:val="20"/>
        </w:rPr>
        <w:tab/>
        <w:t>:</w:t>
      </w:r>
      <w:r>
        <w:rPr>
          <w:rFonts w:ascii="Calibri" w:hAnsi="Calibri"/>
          <w:sz w:val="20"/>
          <w:szCs w:val="20"/>
        </w:rPr>
        <w:tab/>
      </w: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Consultants</w:t>
      </w:r>
      <w:r>
        <w:rPr>
          <w:rFonts w:ascii="Calibri" w:hAnsi="Calibri"/>
          <w:sz w:val="20"/>
          <w:szCs w:val="20"/>
        </w:rPr>
        <w:tab/>
        <w:t>:</w:t>
      </w:r>
      <w:r>
        <w:rPr>
          <w:rFonts w:ascii="Calibri" w:hAnsi="Calibri"/>
          <w:sz w:val="20"/>
          <w:szCs w:val="20"/>
        </w:rPr>
        <w:tab/>
      </w:r>
    </w:p>
    <w:p w:rsidR="00C808BF" w:rsidRP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Contractor</w:t>
      </w:r>
      <w:r>
        <w:rPr>
          <w:rFonts w:ascii="Calibri" w:hAnsi="Calibri"/>
          <w:sz w:val="20"/>
          <w:szCs w:val="20"/>
        </w:rPr>
        <w:tab/>
        <w:t>:</w:t>
      </w:r>
      <w:r>
        <w:rPr>
          <w:rFonts w:ascii="Calibri" w:hAnsi="Calibri"/>
          <w:sz w:val="20"/>
          <w:szCs w:val="20"/>
        </w:rPr>
        <w:tab/>
      </w:r>
    </w:p>
    <w:p w:rsidR="00381446" w:rsidRPr="00381446" w:rsidRDefault="00381446" w:rsidP="00381446">
      <w:pPr>
        <w:pStyle w:val="ListParagraph"/>
        <w:autoSpaceDE w:val="0"/>
        <w:autoSpaceDN w:val="0"/>
        <w:adjustRightInd w:val="0"/>
        <w:ind w:left="1080"/>
        <w:rPr>
          <w:rFonts w:ascii="Calibri" w:hAnsi="Calibri"/>
          <w:sz w:val="20"/>
          <w:szCs w:val="20"/>
        </w:rPr>
      </w:pPr>
    </w:p>
    <w:p w:rsidR="004A2B59" w:rsidRPr="003F7B0C" w:rsidRDefault="00850643" w:rsidP="003F7B0C">
      <w:pPr>
        <w:spacing w:after="200" w:line="276" w:lineRule="auto"/>
        <w:rPr>
          <w:rFonts w:ascii="Calibri" w:hAnsi="Calibri"/>
          <w:b/>
          <w:bCs/>
          <w:sz w:val="20"/>
          <w:szCs w:val="20"/>
        </w:rPr>
      </w:pPr>
      <w:r>
        <w:rPr>
          <w:rFonts w:ascii="Calibri" w:hAnsi="Calibri"/>
          <w:b/>
          <w:bCs/>
          <w:sz w:val="20"/>
          <w:szCs w:val="20"/>
        </w:rPr>
        <w:t>6.</w:t>
      </w:r>
      <w:r w:rsidRPr="003A357D">
        <w:rPr>
          <w:rFonts w:ascii="Calibri" w:hAnsi="Calibri"/>
          <w:b/>
          <w:bCs/>
          <w:sz w:val="20"/>
          <w:szCs w:val="20"/>
        </w:rPr>
        <w:t xml:space="preserve"> Resources</w:t>
      </w: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231C94">
        <w:rPr>
          <w:rFonts w:ascii="Calibri" w:hAnsi="Calibri"/>
          <w:sz w:val="20"/>
          <w:szCs w:val="20"/>
        </w:rPr>
        <w:t>.1</w:t>
      </w:r>
      <w:r w:rsidR="003C4523">
        <w:rPr>
          <w:rFonts w:ascii="Calibri" w:hAnsi="Calibri"/>
          <w:sz w:val="20"/>
          <w:szCs w:val="20"/>
        </w:rPr>
        <w:t>.</w:t>
      </w:r>
      <w:r w:rsidR="00231C94">
        <w:rPr>
          <w:rFonts w:ascii="Calibri" w:hAnsi="Calibri"/>
          <w:sz w:val="20"/>
          <w:szCs w:val="20"/>
        </w:rPr>
        <w:t xml:space="preserve"> Equipment</w:t>
      </w:r>
      <w:r w:rsidR="00C808BF">
        <w:rPr>
          <w:rFonts w:ascii="Calibri" w:hAnsi="Calibri"/>
          <w:sz w:val="20"/>
          <w:szCs w:val="20"/>
        </w:rPr>
        <w:t xml:space="preserve"> / Tools</w:t>
      </w:r>
      <w:r w:rsidR="00436028">
        <w:rPr>
          <w:rFonts w:ascii="Calibri" w:hAnsi="Calibri"/>
          <w:sz w:val="20"/>
          <w:szCs w:val="20"/>
        </w:rPr>
        <w:t xml:space="preserve"> Required</w:t>
      </w:r>
    </w:p>
    <w:p w:rsidR="00F21257" w:rsidRDefault="00F21257" w:rsidP="00231C94">
      <w:pPr>
        <w:autoSpaceDE w:val="0"/>
        <w:autoSpaceDN w:val="0"/>
        <w:adjustRightInd w:val="0"/>
        <w:rPr>
          <w:rFonts w:ascii="Calibri" w:hAnsi="Calibri"/>
          <w:sz w:val="20"/>
          <w:szCs w:val="20"/>
        </w:rPr>
      </w:pPr>
    </w:p>
    <w:tbl>
      <w:tblPr>
        <w:tblStyle w:val="TableGrid"/>
        <w:tblW w:w="0" w:type="auto"/>
        <w:tblLook w:val="04A0"/>
      </w:tblPr>
      <w:tblGrid>
        <w:gridCol w:w="1576"/>
        <w:gridCol w:w="6047"/>
      </w:tblGrid>
      <w:tr w:rsidR="005C2C66" w:rsidTr="005C2C66">
        <w:trPr>
          <w:trHeight w:val="483"/>
        </w:trPr>
        <w:tc>
          <w:tcPr>
            <w:tcW w:w="1576" w:type="dxa"/>
          </w:tcPr>
          <w:p w:rsidR="005C2C66" w:rsidRPr="00510EB7" w:rsidRDefault="005C2C66" w:rsidP="00F21257">
            <w:pPr>
              <w:autoSpaceDE w:val="0"/>
              <w:autoSpaceDN w:val="0"/>
              <w:adjustRightInd w:val="0"/>
              <w:jc w:val="center"/>
              <w:rPr>
                <w:rFonts w:ascii="Calibri" w:hAnsi="Calibri"/>
                <w:b/>
                <w:sz w:val="24"/>
                <w:szCs w:val="24"/>
              </w:rPr>
            </w:pPr>
            <w:r w:rsidRPr="00510EB7">
              <w:rPr>
                <w:rFonts w:ascii="Calibri" w:hAnsi="Calibri"/>
                <w:b/>
                <w:sz w:val="24"/>
                <w:szCs w:val="24"/>
              </w:rPr>
              <w:t>NO.</w:t>
            </w:r>
          </w:p>
        </w:tc>
        <w:tc>
          <w:tcPr>
            <w:tcW w:w="6047" w:type="dxa"/>
          </w:tcPr>
          <w:p w:rsidR="005C2C66" w:rsidRPr="00510EB7" w:rsidRDefault="005C2C66" w:rsidP="00F21257">
            <w:pPr>
              <w:autoSpaceDE w:val="0"/>
              <w:autoSpaceDN w:val="0"/>
              <w:adjustRightInd w:val="0"/>
              <w:jc w:val="center"/>
              <w:rPr>
                <w:rFonts w:ascii="Calibri" w:hAnsi="Calibri"/>
                <w:b/>
                <w:sz w:val="24"/>
                <w:szCs w:val="24"/>
              </w:rPr>
            </w:pPr>
            <w:r w:rsidRPr="00510EB7">
              <w:rPr>
                <w:rFonts w:ascii="Calibri" w:hAnsi="Calibri"/>
                <w:b/>
                <w:sz w:val="24"/>
                <w:szCs w:val="24"/>
              </w:rPr>
              <w:t>DESCRIPTION</w:t>
            </w:r>
          </w:p>
        </w:tc>
      </w:tr>
      <w:tr w:rsidR="003A477C" w:rsidTr="005C2C66">
        <w:trPr>
          <w:trHeight w:val="255"/>
        </w:trPr>
        <w:tc>
          <w:tcPr>
            <w:tcW w:w="1576" w:type="dxa"/>
          </w:tcPr>
          <w:p w:rsidR="003A477C" w:rsidRDefault="003A477C" w:rsidP="00F21257">
            <w:pPr>
              <w:autoSpaceDE w:val="0"/>
              <w:autoSpaceDN w:val="0"/>
              <w:adjustRightInd w:val="0"/>
              <w:jc w:val="center"/>
              <w:rPr>
                <w:rFonts w:ascii="Calibri" w:hAnsi="Calibri"/>
                <w:sz w:val="20"/>
                <w:szCs w:val="20"/>
              </w:rPr>
            </w:pPr>
            <w:r>
              <w:rPr>
                <w:rFonts w:ascii="Calibri" w:hAnsi="Calibri"/>
                <w:sz w:val="20"/>
                <w:szCs w:val="20"/>
              </w:rPr>
              <w:t>1</w:t>
            </w:r>
          </w:p>
        </w:tc>
        <w:tc>
          <w:tcPr>
            <w:tcW w:w="6047" w:type="dxa"/>
          </w:tcPr>
          <w:p w:rsidR="003A477C" w:rsidRPr="003A477C" w:rsidRDefault="003A477C" w:rsidP="003A477C">
            <w:pPr>
              <w:autoSpaceDE w:val="0"/>
              <w:autoSpaceDN w:val="0"/>
              <w:adjustRightInd w:val="0"/>
              <w:jc w:val="both"/>
              <w:rPr>
                <w:rFonts w:asciiTheme="minorHAnsi" w:hAnsiTheme="minorHAnsi" w:cstheme="minorHAnsi"/>
                <w:bCs/>
                <w:sz w:val="20"/>
                <w:szCs w:val="20"/>
              </w:rPr>
            </w:pPr>
            <w:r w:rsidRPr="003A477C">
              <w:rPr>
                <w:rFonts w:asciiTheme="minorHAnsi" w:hAnsiTheme="minorHAnsi" w:cstheme="minorHAnsi"/>
                <w:bCs/>
                <w:sz w:val="20"/>
                <w:szCs w:val="20"/>
              </w:rPr>
              <w:t>Mechanical Toolkit</w:t>
            </w:r>
          </w:p>
        </w:tc>
      </w:tr>
      <w:tr w:rsidR="003A477C" w:rsidTr="005C2C66">
        <w:trPr>
          <w:trHeight w:val="255"/>
        </w:trPr>
        <w:tc>
          <w:tcPr>
            <w:tcW w:w="1576" w:type="dxa"/>
          </w:tcPr>
          <w:p w:rsidR="003A477C" w:rsidRDefault="003A477C" w:rsidP="00F21257">
            <w:pPr>
              <w:autoSpaceDE w:val="0"/>
              <w:autoSpaceDN w:val="0"/>
              <w:adjustRightInd w:val="0"/>
              <w:jc w:val="center"/>
              <w:rPr>
                <w:rFonts w:ascii="Calibri" w:hAnsi="Calibri"/>
                <w:sz w:val="20"/>
                <w:szCs w:val="20"/>
              </w:rPr>
            </w:pPr>
            <w:r>
              <w:rPr>
                <w:rFonts w:ascii="Calibri" w:hAnsi="Calibri"/>
                <w:sz w:val="20"/>
                <w:szCs w:val="20"/>
              </w:rPr>
              <w:t>2</w:t>
            </w:r>
          </w:p>
        </w:tc>
        <w:tc>
          <w:tcPr>
            <w:tcW w:w="6047" w:type="dxa"/>
          </w:tcPr>
          <w:p w:rsidR="003A477C" w:rsidRPr="003A477C" w:rsidRDefault="003A477C" w:rsidP="003A477C">
            <w:pPr>
              <w:autoSpaceDE w:val="0"/>
              <w:autoSpaceDN w:val="0"/>
              <w:adjustRightInd w:val="0"/>
              <w:jc w:val="both"/>
              <w:rPr>
                <w:rFonts w:asciiTheme="minorHAnsi" w:hAnsiTheme="minorHAnsi" w:cstheme="minorHAnsi"/>
                <w:bCs/>
                <w:sz w:val="20"/>
                <w:szCs w:val="20"/>
              </w:rPr>
            </w:pPr>
            <w:r w:rsidRPr="003A477C">
              <w:rPr>
                <w:rFonts w:asciiTheme="minorHAnsi" w:hAnsiTheme="minorHAnsi" w:cstheme="minorHAnsi"/>
                <w:bCs/>
                <w:sz w:val="20"/>
                <w:szCs w:val="20"/>
              </w:rPr>
              <w:t>Riveting</w:t>
            </w:r>
          </w:p>
        </w:tc>
      </w:tr>
      <w:tr w:rsidR="003A477C" w:rsidTr="005C2C66">
        <w:trPr>
          <w:trHeight w:val="265"/>
        </w:trPr>
        <w:tc>
          <w:tcPr>
            <w:tcW w:w="1576" w:type="dxa"/>
          </w:tcPr>
          <w:p w:rsidR="003A477C" w:rsidRDefault="003A477C" w:rsidP="008D1A79">
            <w:pPr>
              <w:autoSpaceDE w:val="0"/>
              <w:autoSpaceDN w:val="0"/>
              <w:adjustRightInd w:val="0"/>
              <w:jc w:val="center"/>
              <w:rPr>
                <w:rFonts w:ascii="Calibri" w:hAnsi="Calibri"/>
                <w:sz w:val="20"/>
                <w:szCs w:val="20"/>
              </w:rPr>
            </w:pPr>
            <w:r>
              <w:rPr>
                <w:rFonts w:ascii="Calibri" w:hAnsi="Calibri"/>
                <w:sz w:val="20"/>
                <w:szCs w:val="20"/>
              </w:rPr>
              <w:t>3</w:t>
            </w:r>
          </w:p>
        </w:tc>
        <w:tc>
          <w:tcPr>
            <w:tcW w:w="6047" w:type="dxa"/>
          </w:tcPr>
          <w:p w:rsidR="003A477C" w:rsidRPr="003A477C" w:rsidRDefault="003A477C" w:rsidP="003A477C">
            <w:pPr>
              <w:autoSpaceDE w:val="0"/>
              <w:autoSpaceDN w:val="0"/>
              <w:adjustRightInd w:val="0"/>
              <w:jc w:val="both"/>
              <w:rPr>
                <w:rFonts w:asciiTheme="minorHAnsi" w:hAnsiTheme="minorHAnsi" w:cstheme="minorHAnsi"/>
                <w:bCs/>
                <w:sz w:val="20"/>
                <w:szCs w:val="20"/>
              </w:rPr>
            </w:pPr>
            <w:r w:rsidRPr="003A477C">
              <w:rPr>
                <w:rFonts w:asciiTheme="minorHAnsi" w:hAnsiTheme="minorHAnsi" w:cstheme="minorHAnsi"/>
                <w:bCs/>
                <w:sz w:val="20"/>
                <w:szCs w:val="20"/>
              </w:rPr>
              <w:t>Grinding/Cutting Machine</w:t>
            </w:r>
          </w:p>
        </w:tc>
      </w:tr>
      <w:tr w:rsidR="003A477C" w:rsidTr="005C2C66">
        <w:trPr>
          <w:trHeight w:val="284"/>
        </w:trPr>
        <w:tc>
          <w:tcPr>
            <w:tcW w:w="1576" w:type="dxa"/>
          </w:tcPr>
          <w:p w:rsidR="003A477C" w:rsidRDefault="003A477C" w:rsidP="00F21257">
            <w:pPr>
              <w:autoSpaceDE w:val="0"/>
              <w:autoSpaceDN w:val="0"/>
              <w:adjustRightInd w:val="0"/>
              <w:jc w:val="center"/>
              <w:rPr>
                <w:rFonts w:ascii="Calibri" w:hAnsi="Calibri"/>
                <w:sz w:val="20"/>
                <w:szCs w:val="20"/>
              </w:rPr>
            </w:pPr>
            <w:r>
              <w:rPr>
                <w:rFonts w:ascii="Calibri" w:hAnsi="Calibri"/>
                <w:sz w:val="20"/>
                <w:szCs w:val="20"/>
              </w:rPr>
              <w:t>4</w:t>
            </w:r>
          </w:p>
        </w:tc>
        <w:tc>
          <w:tcPr>
            <w:tcW w:w="6047" w:type="dxa"/>
          </w:tcPr>
          <w:p w:rsidR="003A477C" w:rsidRPr="003A477C" w:rsidRDefault="003A477C" w:rsidP="003A477C">
            <w:pPr>
              <w:autoSpaceDE w:val="0"/>
              <w:autoSpaceDN w:val="0"/>
              <w:adjustRightInd w:val="0"/>
              <w:jc w:val="both"/>
              <w:rPr>
                <w:rFonts w:asciiTheme="minorHAnsi" w:hAnsiTheme="minorHAnsi" w:cstheme="minorHAnsi"/>
                <w:bCs/>
                <w:sz w:val="20"/>
                <w:szCs w:val="20"/>
              </w:rPr>
            </w:pPr>
            <w:r w:rsidRPr="003A477C">
              <w:rPr>
                <w:rFonts w:asciiTheme="minorHAnsi" w:hAnsiTheme="minorHAnsi" w:cstheme="minorHAnsi"/>
                <w:bCs/>
                <w:sz w:val="20"/>
                <w:szCs w:val="20"/>
              </w:rPr>
              <w:t>Drill machine</w:t>
            </w:r>
          </w:p>
        </w:tc>
      </w:tr>
      <w:tr w:rsidR="003A477C" w:rsidTr="005C2C66">
        <w:trPr>
          <w:trHeight w:val="255"/>
        </w:trPr>
        <w:tc>
          <w:tcPr>
            <w:tcW w:w="1576" w:type="dxa"/>
          </w:tcPr>
          <w:p w:rsidR="003A477C" w:rsidRDefault="003A477C" w:rsidP="00F21257">
            <w:pPr>
              <w:autoSpaceDE w:val="0"/>
              <w:autoSpaceDN w:val="0"/>
              <w:adjustRightInd w:val="0"/>
              <w:jc w:val="center"/>
              <w:rPr>
                <w:rFonts w:ascii="Calibri" w:hAnsi="Calibri"/>
                <w:sz w:val="20"/>
                <w:szCs w:val="20"/>
              </w:rPr>
            </w:pPr>
            <w:r>
              <w:rPr>
                <w:rFonts w:ascii="Calibri" w:hAnsi="Calibri"/>
                <w:sz w:val="20"/>
                <w:szCs w:val="20"/>
              </w:rPr>
              <w:t>5</w:t>
            </w:r>
          </w:p>
        </w:tc>
        <w:tc>
          <w:tcPr>
            <w:tcW w:w="6047" w:type="dxa"/>
          </w:tcPr>
          <w:p w:rsidR="003A477C" w:rsidRPr="003A477C" w:rsidRDefault="003A477C" w:rsidP="003A477C">
            <w:pPr>
              <w:autoSpaceDE w:val="0"/>
              <w:autoSpaceDN w:val="0"/>
              <w:adjustRightInd w:val="0"/>
              <w:jc w:val="both"/>
              <w:rPr>
                <w:rFonts w:asciiTheme="minorHAnsi" w:hAnsiTheme="minorHAnsi" w:cstheme="minorHAnsi"/>
                <w:bCs/>
                <w:sz w:val="20"/>
                <w:szCs w:val="20"/>
              </w:rPr>
            </w:pPr>
            <w:r w:rsidRPr="003A477C">
              <w:rPr>
                <w:rFonts w:asciiTheme="minorHAnsi" w:hAnsiTheme="minorHAnsi" w:cstheme="minorHAnsi"/>
                <w:bCs/>
                <w:sz w:val="20"/>
                <w:szCs w:val="20"/>
              </w:rPr>
              <w:t>Mechanical Tool</w:t>
            </w:r>
            <w:r w:rsidR="00714F71">
              <w:rPr>
                <w:rFonts w:asciiTheme="minorHAnsi" w:hAnsiTheme="minorHAnsi" w:cstheme="minorHAnsi"/>
                <w:bCs/>
                <w:sz w:val="20"/>
                <w:szCs w:val="20"/>
              </w:rPr>
              <w:t xml:space="preserve"> </w:t>
            </w:r>
            <w:r w:rsidRPr="003A477C">
              <w:rPr>
                <w:rFonts w:asciiTheme="minorHAnsi" w:hAnsiTheme="minorHAnsi" w:cstheme="minorHAnsi"/>
                <w:bCs/>
                <w:sz w:val="20"/>
                <w:szCs w:val="20"/>
              </w:rPr>
              <w:t>kit</w:t>
            </w:r>
          </w:p>
        </w:tc>
      </w:tr>
      <w:tr w:rsidR="00E520CC" w:rsidTr="005C2C66">
        <w:trPr>
          <w:trHeight w:val="255"/>
        </w:trPr>
        <w:tc>
          <w:tcPr>
            <w:tcW w:w="1576" w:type="dxa"/>
          </w:tcPr>
          <w:p w:rsidR="00E520CC" w:rsidRDefault="00E520CC" w:rsidP="00F21257">
            <w:pPr>
              <w:autoSpaceDE w:val="0"/>
              <w:autoSpaceDN w:val="0"/>
              <w:adjustRightInd w:val="0"/>
              <w:jc w:val="center"/>
              <w:rPr>
                <w:rFonts w:ascii="Calibri" w:hAnsi="Calibri"/>
                <w:sz w:val="20"/>
                <w:szCs w:val="20"/>
              </w:rPr>
            </w:pPr>
            <w:r>
              <w:rPr>
                <w:rFonts w:ascii="Calibri" w:hAnsi="Calibri"/>
                <w:sz w:val="20"/>
                <w:szCs w:val="20"/>
              </w:rPr>
              <w:t>6</w:t>
            </w:r>
          </w:p>
        </w:tc>
        <w:tc>
          <w:tcPr>
            <w:tcW w:w="6047" w:type="dxa"/>
          </w:tcPr>
          <w:p w:rsidR="00E520CC" w:rsidRPr="003A477C" w:rsidRDefault="00E520CC" w:rsidP="003A477C">
            <w:pPr>
              <w:autoSpaceDE w:val="0"/>
              <w:autoSpaceDN w:val="0"/>
              <w:adjustRightInd w:val="0"/>
              <w:jc w:val="both"/>
              <w:rPr>
                <w:rFonts w:asciiTheme="minorHAnsi" w:hAnsiTheme="minorHAnsi" w:cstheme="minorHAnsi"/>
                <w:bCs/>
                <w:sz w:val="20"/>
                <w:szCs w:val="20"/>
              </w:rPr>
            </w:pPr>
            <w:r>
              <w:rPr>
                <w:rFonts w:asciiTheme="minorHAnsi" w:hAnsiTheme="minorHAnsi" w:cstheme="minorHAnsi"/>
                <w:bCs/>
                <w:sz w:val="20"/>
                <w:szCs w:val="20"/>
              </w:rPr>
              <w:t xml:space="preserve">Scaffolding </w:t>
            </w:r>
          </w:p>
        </w:tc>
      </w:tr>
    </w:tbl>
    <w:p w:rsidR="003F24E4" w:rsidRDefault="003F24E4" w:rsidP="00231C94">
      <w:pPr>
        <w:autoSpaceDE w:val="0"/>
        <w:autoSpaceDN w:val="0"/>
        <w:adjustRightInd w:val="0"/>
        <w:rPr>
          <w:rFonts w:ascii="Calibri" w:hAnsi="Calibri"/>
          <w:sz w:val="20"/>
          <w:szCs w:val="20"/>
        </w:rPr>
      </w:pPr>
    </w:p>
    <w:p w:rsidR="000B0D71" w:rsidRPr="000B0D71" w:rsidRDefault="000B0D71" w:rsidP="000B0D71">
      <w:pPr>
        <w:spacing w:after="200" w:line="276" w:lineRule="auto"/>
        <w:ind w:right="252"/>
        <w:jc w:val="both"/>
        <w:rPr>
          <w:rFonts w:asciiTheme="majorBidi" w:hAnsiTheme="majorBidi" w:cstheme="majorBidi"/>
          <w:b/>
          <w:noProof/>
          <w:color w:val="000000"/>
          <w:sz w:val="20"/>
          <w:szCs w:val="20"/>
          <w:lang w:val="en-US"/>
        </w:rPr>
      </w:pPr>
      <w:r w:rsidRPr="000B0D71">
        <w:rPr>
          <w:rFonts w:ascii="Calibri" w:hAnsi="Calibri"/>
          <w:b/>
          <w:sz w:val="20"/>
          <w:szCs w:val="20"/>
        </w:rPr>
        <w:t xml:space="preserve">6.2 Materials </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Pre-fabricated Ducts of various sizes</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S-cleat, C-Clamp, duct mate, flanges and angle</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Acoustic Liner</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Mechanical Insulation Board</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AluGlass Duct Insulation</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Lagging Adhesive</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Fungicidal Protective Coating</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Aluminium Foil Tape</w:t>
      </w:r>
    </w:p>
    <w:p w:rsidR="000B0D71" w:rsidRPr="00436028" w:rsidRDefault="000B0D71" w:rsidP="00436028">
      <w:pPr>
        <w:pStyle w:val="ListParagraph"/>
        <w:numPr>
          <w:ilvl w:val="0"/>
          <w:numId w:val="45"/>
        </w:numPr>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Woven Glass Cloth (20x20 thread/inch)</w:t>
      </w:r>
    </w:p>
    <w:p w:rsidR="000B0D71" w:rsidRPr="00436028" w:rsidRDefault="000B0D71" w:rsidP="00436028">
      <w:pPr>
        <w:pStyle w:val="ListParagraph"/>
        <w:numPr>
          <w:ilvl w:val="0"/>
          <w:numId w:val="45"/>
        </w:numPr>
        <w:tabs>
          <w:tab w:val="left" w:pos="1620"/>
        </w:tabs>
        <w:spacing w:after="200" w:line="276" w:lineRule="auto"/>
        <w:ind w:left="900" w:right="252" w:hanging="270"/>
        <w:jc w:val="both"/>
        <w:rPr>
          <w:rFonts w:asciiTheme="majorBidi" w:hAnsiTheme="majorBidi" w:cstheme="majorBidi"/>
          <w:noProof/>
          <w:color w:val="000000"/>
          <w:sz w:val="20"/>
          <w:szCs w:val="20"/>
          <w:lang w:val="en-US"/>
        </w:rPr>
      </w:pPr>
      <w:r w:rsidRPr="00436028">
        <w:rPr>
          <w:rFonts w:asciiTheme="majorBidi" w:hAnsiTheme="majorBidi" w:cstheme="majorBidi"/>
          <w:noProof/>
          <w:color w:val="000000"/>
          <w:sz w:val="20"/>
          <w:szCs w:val="20"/>
          <w:lang w:val="en-US"/>
        </w:rPr>
        <w:t>Stuck up pins</w:t>
      </w:r>
    </w:p>
    <w:p w:rsidR="00436028" w:rsidRDefault="00436028" w:rsidP="00231C94">
      <w:pPr>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0B0D71">
        <w:rPr>
          <w:rFonts w:ascii="Calibri" w:hAnsi="Calibri"/>
          <w:sz w:val="20"/>
          <w:szCs w:val="20"/>
        </w:rPr>
        <w:t>.3</w:t>
      </w:r>
      <w:r w:rsidR="00231C94">
        <w:rPr>
          <w:rFonts w:ascii="Calibri" w:hAnsi="Calibri"/>
          <w:sz w:val="20"/>
          <w:szCs w:val="20"/>
        </w:rPr>
        <w:t xml:space="preserve"> </w:t>
      </w:r>
      <w:r w:rsidR="005256C1">
        <w:rPr>
          <w:rFonts w:ascii="Calibri" w:hAnsi="Calibri"/>
          <w:sz w:val="20"/>
          <w:szCs w:val="20"/>
        </w:rPr>
        <w:t xml:space="preserve">Safety </w:t>
      </w:r>
      <w:r w:rsidR="00231C94">
        <w:rPr>
          <w:rFonts w:ascii="Calibri" w:hAnsi="Calibri"/>
          <w:sz w:val="20"/>
          <w:szCs w:val="20"/>
        </w:rPr>
        <w:t xml:space="preserve">of </w:t>
      </w:r>
      <w:r w:rsidR="00E00AD7">
        <w:rPr>
          <w:rFonts w:ascii="Calibri" w:hAnsi="Calibri"/>
          <w:sz w:val="20"/>
          <w:szCs w:val="20"/>
        </w:rPr>
        <w:t>Equipment’s</w:t>
      </w:r>
    </w:p>
    <w:p w:rsidR="004A2B59" w:rsidRDefault="004A2B59" w:rsidP="0028335A">
      <w:pPr>
        <w:autoSpaceDE w:val="0"/>
        <w:autoSpaceDN w:val="0"/>
        <w:adjustRightInd w:val="0"/>
        <w:jc w:val="both"/>
        <w:rPr>
          <w:rFonts w:ascii="Calibri" w:hAnsi="Calibri"/>
          <w:sz w:val="20"/>
          <w:szCs w:val="20"/>
        </w:rPr>
      </w:pPr>
    </w:p>
    <w:p w:rsidR="008E53BF" w:rsidRDefault="008E53BF" w:rsidP="00491AA0">
      <w:pPr>
        <w:autoSpaceDE w:val="0"/>
        <w:autoSpaceDN w:val="0"/>
        <w:adjustRightInd w:val="0"/>
        <w:jc w:val="both"/>
        <w:rPr>
          <w:rFonts w:ascii="Calibri" w:hAnsi="Calibri"/>
          <w:sz w:val="20"/>
          <w:szCs w:val="20"/>
        </w:rPr>
      </w:pPr>
      <w:r>
        <w:rPr>
          <w:rFonts w:ascii="Calibri" w:hAnsi="Calibri"/>
          <w:sz w:val="20"/>
          <w:szCs w:val="20"/>
        </w:rPr>
        <w:t xml:space="preserve">Necessary measures will be taken </w:t>
      </w:r>
      <w:r w:rsidR="005256C1">
        <w:rPr>
          <w:rFonts w:ascii="Calibri" w:hAnsi="Calibri"/>
          <w:sz w:val="20"/>
          <w:szCs w:val="20"/>
        </w:rPr>
        <w:t xml:space="preserve">for the safety of the </w:t>
      </w:r>
      <w:r w:rsidR="003F266C">
        <w:rPr>
          <w:rFonts w:ascii="Calibri" w:hAnsi="Calibri"/>
          <w:sz w:val="20"/>
          <w:szCs w:val="20"/>
        </w:rPr>
        <w:t>equipment</w:t>
      </w:r>
      <w:r>
        <w:rPr>
          <w:rFonts w:ascii="Calibri" w:hAnsi="Calibri"/>
          <w:sz w:val="20"/>
          <w:szCs w:val="20"/>
        </w:rPr>
        <w:t xml:space="preserve"> and </w:t>
      </w:r>
      <w:r w:rsidR="003F266C">
        <w:rPr>
          <w:rFonts w:ascii="Calibri" w:hAnsi="Calibri"/>
          <w:sz w:val="20"/>
          <w:szCs w:val="20"/>
        </w:rPr>
        <w:t xml:space="preserve">any other </w:t>
      </w:r>
      <w:r>
        <w:rPr>
          <w:rFonts w:ascii="Calibri" w:hAnsi="Calibri"/>
          <w:sz w:val="20"/>
          <w:szCs w:val="20"/>
        </w:rPr>
        <w:t xml:space="preserve">works affected by the works subject of this document. </w:t>
      </w:r>
      <w:r w:rsidR="003F266C">
        <w:rPr>
          <w:rFonts w:ascii="Calibri" w:hAnsi="Calibri"/>
          <w:sz w:val="20"/>
          <w:szCs w:val="20"/>
        </w:rPr>
        <w:t xml:space="preserve">Relevant entities </w:t>
      </w:r>
      <w:r>
        <w:rPr>
          <w:rFonts w:ascii="Calibri" w:hAnsi="Calibri"/>
          <w:sz w:val="20"/>
          <w:szCs w:val="20"/>
        </w:rPr>
        <w:t xml:space="preserve">which might require protection include any such works in the vicinity of the area of work or on the service access or discharge </w:t>
      </w:r>
      <w:r w:rsidR="00654CCC">
        <w:rPr>
          <w:rFonts w:ascii="Calibri" w:hAnsi="Calibri"/>
          <w:sz w:val="20"/>
          <w:szCs w:val="20"/>
        </w:rPr>
        <w:t>path.</w:t>
      </w:r>
    </w:p>
    <w:p w:rsidR="00B8335A" w:rsidRDefault="00654CCC" w:rsidP="009E0AB3">
      <w:pPr>
        <w:autoSpaceDE w:val="0"/>
        <w:autoSpaceDN w:val="0"/>
        <w:adjustRightInd w:val="0"/>
        <w:jc w:val="both"/>
        <w:rPr>
          <w:rFonts w:ascii="Calibri" w:hAnsi="Calibri"/>
          <w:sz w:val="20"/>
          <w:szCs w:val="20"/>
        </w:rPr>
      </w:pPr>
      <w:r>
        <w:rPr>
          <w:rFonts w:ascii="Calibri" w:hAnsi="Calibri"/>
          <w:sz w:val="20"/>
          <w:szCs w:val="20"/>
        </w:rPr>
        <w:t>The construction team will ensure that any such requirements are documented</w:t>
      </w:r>
      <w:r w:rsidR="005256C1">
        <w:rPr>
          <w:rFonts w:ascii="Calibri" w:hAnsi="Calibri"/>
          <w:sz w:val="20"/>
          <w:szCs w:val="20"/>
        </w:rPr>
        <w:t>.</w:t>
      </w:r>
    </w:p>
    <w:p w:rsidR="00C808BF" w:rsidRDefault="00C808BF" w:rsidP="00231C94">
      <w:pPr>
        <w:autoSpaceDE w:val="0"/>
        <w:autoSpaceDN w:val="0"/>
        <w:adjustRightInd w:val="0"/>
        <w:rPr>
          <w:rFonts w:ascii="Calibri" w:hAnsi="Calibri"/>
          <w:sz w:val="20"/>
          <w:szCs w:val="20"/>
        </w:rPr>
      </w:pPr>
    </w:p>
    <w:p w:rsidR="00B8335A" w:rsidRPr="003A357D" w:rsidRDefault="00381446" w:rsidP="00B8335A">
      <w:pPr>
        <w:autoSpaceDE w:val="0"/>
        <w:autoSpaceDN w:val="0"/>
        <w:adjustRightInd w:val="0"/>
        <w:rPr>
          <w:rFonts w:ascii="Calibri" w:hAnsi="Calibri"/>
          <w:b/>
          <w:bCs/>
          <w:sz w:val="20"/>
          <w:szCs w:val="20"/>
        </w:rPr>
      </w:pPr>
      <w:r>
        <w:rPr>
          <w:rFonts w:ascii="Calibri" w:hAnsi="Calibri"/>
          <w:b/>
          <w:bCs/>
          <w:sz w:val="20"/>
          <w:szCs w:val="20"/>
        </w:rPr>
        <w:t>7</w:t>
      </w:r>
      <w:r w:rsidR="00B8335A" w:rsidRPr="003A357D">
        <w:rPr>
          <w:rFonts w:ascii="Calibri" w:hAnsi="Calibri"/>
          <w:b/>
          <w:bCs/>
          <w:sz w:val="20"/>
          <w:szCs w:val="20"/>
        </w:rPr>
        <w:t>. Health, Safety &amp; the Environment</w:t>
      </w:r>
    </w:p>
    <w:p w:rsidR="00510EB7" w:rsidRDefault="00510EB7" w:rsidP="00231C94">
      <w:pPr>
        <w:autoSpaceDE w:val="0"/>
        <w:autoSpaceDN w:val="0"/>
        <w:adjustRightInd w:val="0"/>
        <w:rPr>
          <w:rFonts w:ascii="Calibri" w:hAnsi="Calibri"/>
          <w:sz w:val="20"/>
          <w:szCs w:val="20"/>
        </w:rPr>
      </w:pPr>
    </w:p>
    <w:p w:rsidR="00231C94" w:rsidRPr="00B8335A" w:rsidRDefault="00381446" w:rsidP="00231C94">
      <w:pPr>
        <w:autoSpaceDE w:val="0"/>
        <w:autoSpaceDN w:val="0"/>
        <w:adjustRightInd w:val="0"/>
        <w:rPr>
          <w:rFonts w:ascii="Calibri" w:hAnsi="Calibri"/>
          <w:sz w:val="20"/>
          <w:szCs w:val="20"/>
        </w:rPr>
      </w:pPr>
      <w:r>
        <w:rPr>
          <w:rFonts w:ascii="Calibri" w:hAnsi="Calibri"/>
          <w:sz w:val="20"/>
          <w:szCs w:val="20"/>
        </w:rPr>
        <w:t>7</w:t>
      </w:r>
      <w:r w:rsidR="00B8335A" w:rsidRPr="00B8335A">
        <w:rPr>
          <w:rFonts w:ascii="Calibri" w:hAnsi="Calibri"/>
          <w:sz w:val="20"/>
          <w:szCs w:val="20"/>
        </w:rPr>
        <w:t>.1</w:t>
      </w:r>
      <w:r w:rsidR="00231C94" w:rsidRPr="00B8335A">
        <w:rPr>
          <w:rFonts w:ascii="Calibri" w:hAnsi="Calibri"/>
          <w:sz w:val="20"/>
          <w:szCs w:val="20"/>
        </w:rPr>
        <w:t xml:space="preserve"> Construction Hazards</w:t>
      </w:r>
      <w:r w:rsidR="00CB76EA" w:rsidRPr="00B8335A">
        <w:rPr>
          <w:rFonts w:ascii="Calibri" w:hAnsi="Calibri"/>
          <w:sz w:val="20"/>
          <w:szCs w:val="20"/>
        </w:rPr>
        <w:t xml:space="preserve"> (tick as appropriate)</w:t>
      </w:r>
    </w:p>
    <w:p w:rsidR="001C695B" w:rsidRDefault="001C695B" w:rsidP="00231C94">
      <w:pPr>
        <w:autoSpaceDE w:val="0"/>
        <w:autoSpaceDN w:val="0"/>
        <w:adjustRightInd w:val="0"/>
        <w:rPr>
          <w:rFonts w:ascii="Calibri" w:hAnsi="Calibri"/>
          <w:sz w:val="20"/>
          <w:szCs w:val="20"/>
        </w:rPr>
      </w:pPr>
    </w:p>
    <w:tbl>
      <w:tblPr>
        <w:tblStyle w:val="TableGrid"/>
        <w:tblW w:w="0" w:type="auto"/>
        <w:jc w:val="center"/>
        <w:tblLayout w:type="fixed"/>
        <w:tblCellMar>
          <w:left w:w="0" w:type="dxa"/>
          <w:right w:w="0" w:type="dxa"/>
        </w:tblCellMar>
        <w:tblLook w:val="04A0"/>
      </w:tblPr>
      <w:tblGrid>
        <w:gridCol w:w="1056"/>
        <w:gridCol w:w="1056"/>
        <w:gridCol w:w="1056"/>
        <w:gridCol w:w="1056"/>
        <w:gridCol w:w="1056"/>
        <w:gridCol w:w="1056"/>
        <w:gridCol w:w="1056"/>
        <w:gridCol w:w="1056"/>
      </w:tblGrid>
      <w:tr w:rsidR="001C695B" w:rsidRPr="00BC7857" w:rsidTr="00BB669D">
        <w:trPr>
          <w:trHeight w:val="431"/>
          <w:jc w:val="center"/>
        </w:trPr>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Corrosive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Oxidizin</w:t>
            </w:r>
            <w:r w:rsidR="001030FF">
              <w:rPr>
                <w:rFonts w:ascii="Calibri" w:hAnsi="Calibri"/>
                <w:b/>
                <w:bCs/>
                <w:sz w:val="18"/>
                <w:szCs w:val="18"/>
              </w:rPr>
              <w:t>g</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Highly flammable</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Extreme</w:t>
            </w:r>
            <w:r w:rsidR="00CB76EA">
              <w:rPr>
                <w:rFonts w:ascii="Calibri" w:hAnsi="Calibri"/>
                <w:b/>
                <w:bCs/>
                <w:sz w:val="18"/>
                <w:szCs w:val="18"/>
              </w:rPr>
              <w:t>ly flammable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Highly 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Irritating</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Harmful</w:t>
            </w:r>
          </w:p>
        </w:tc>
      </w:tr>
      <w:tr w:rsidR="001C695B" w:rsidTr="00BB669D">
        <w:trPr>
          <w:trHeight w:val="1053"/>
          <w:jc w:val="center"/>
        </w:trPr>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r>
      <w:tr w:rsidR="001C695B" w:rsidRPr="00BC7857" w:rsidTr="00BB669D">
        <w:trPr>
          <w:trHeight w:val="285"/>
          <w:jc w:val="center"/>
        </w:trPr>
        <w:tc>
          <w:tcPr>
            <w:tcW w:w="1056" w:type="dxa"/>
            <w:tcMar>
              <w:left w:w="0" w:type="dxa"/>
              <w:right w:w="0" w:type="dxa"/>
            </w:tcMar>
            <w:vAlign w:val="center"/>
          </w:tcPr>
          <w:p w:rsidR="001C695B" w:rsidRPr="001C695B" w:rsidRDefault="001C695B"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RPr="00BC7857" w:rsidTr="00BB669D">
        <w:trPr>
          <w:trHeight w:val="285"/>
          <w:jc w:val="center"/>
        </w:trPr>
        <w:tc>
          <w:tcPr>
            <w:tcW w:w="1056" w:type="dxa"/>
            <w:tcMar>
              <w:left w:w="0" w:type="dxa"/>
              <w:right w:w="0" w:type="dxa"/>
            </w:tcMar>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Explosive</w:t>
            </w:r>
          </w:p>
        </w:tc>
        <w:tc>
          <w:tcPr>
            <w:tcW w:w="1056" w:type="dxa"/>
            <w:vAlign w:val="center"/>
          </w:tcPr>
          <w:p w:rsidR="002E3B90" w:rsidRPr="001030FF" w:rsidRDefault="002E3B90" w:rsidP="001030FF">
            <w:pPr>
              <w:autoSpaceDE w:val="0"/>
              <w:autoSpaceDN w:val="0"/>
              <w:adjustRightInd w:val="0"/>
              <w:jc w:val="center"/>
              <w:rPr>
                <w:rFonts w:ascii="Calibri" w:hAnsi="Calibri"/>
                <w:b/>
                <w:bCs/>
                <w:sz w:val="17"/>
                <w:szCs w:val="17"/>
              </w:rPr>
            </w:pPr>
            <w:r w:rsidRPr="001030FF">
              <w:rPr>
                <w:rFonts w:ascii="Calibri" w:hAnsi="Calibri"/>
                <w:b/>
                <w:bCs/>
                <w:sz w:val="17"/>
                <w:szCs w:val="17"/>
              </w:rPr>
              <w:t>Danger for the Environment</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Constrained Space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Slippery Surface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Danger of Electrocution</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Falling from Height</w:t>
            </w:r>
          </w:p>
        </w:tc>
        <w:tc>
          <w:tcPr>
            <w:tcW w:w="2111" w:type="dxa"/>
            <w:gridSpan w:val="2"/>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Other</w:t>
            </w:r>
          </w:p>
        </w:tc>
      </w:tr>
      <w:tr w:rsidR="002E3B90" w:rsidRPr="00BC7857" w:rsidTr="00BB669D">
        <w:trPr>
          <w:trHeight w:val="351"/>
          <w:jc w:val="center"/>
        </w:trPr>
        <w:tc>
          <w:tcPr>
            <w:tcW w:w="1056" w:type="dxa"/>
            <w:vMerge w:val="restart"/>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7225" cy="657225"/>
                  <wp:effectExtent l="19050" t="0" r="9525" b="0"/>
                  <wp:docPr id="34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B13E5">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2145"/>
                  <wp:effectExtent l="19050" t="0" r="6985" b="0"/>
                  <wp:docPr id="345"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srcRect/>
                          <a:stretch>
                            <a:fillRect/>
                          </a:stretch>
                        </pic:blipFill>
                        <pic:spPr bwMode="auto">
                          <a:xfrm>
                            <a:off x="0" y="0"/>
                            <a:ext cx="659765" cy="65214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285"/>
          <w:jc w:val="center"/>
        </w:trPr>
        <w:tc>
          <w:tcPr>
            <w:tcW w:w="1056"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11" w:type="dxa"/>
            <w:gridSpan w:val="2"/>
            <w:tcBorders>
              <w:bottom w:val="single" w:sz="4" w:space="0" w:color="000000" w:themeColor="text1"/>
            </w:tcBorders>
            <w:vAlign w:val="center"/>
          </w:tcPr>
          <w:p w:rsidR="002E3B90" w:rsidRPr="00BC7857" w:rsidRDefault="002E3B90" w:rsidP="002E3B90">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FC081C" w:rsidRDefault="00FC081C" w:rsidP="00D710EC">
      <w:pPr>
        <w:tabs>
          <w:tab w:val="left" w:pos="1189"/>
        </w:tabs>
        <w:autoSpaceDE w:val="0"/>
        <w:autoSpaceDN w:val="0"/>
        <w:adjustRightInd w:val="0"/>
        <w:rPr>
          <w:rFonts w:ascii="Calibri" w:hAnsi="Calibri"/>
          <w:sz w:val="20"/>
          <w:szCs w:val="20"/>
        </w:rPr>
      </w:pPr>
    </w:p>
    <w:p w:rsidR="00224AB1" w:rsidRDefault="00224AB1" w:rsidP="00491AA0">
      <w:pPr>
        <w:tabs>
          <w:tab w:val="left" w:pos="1189"/>
        </w:tabs>
        <w:autoSpaceDE w:val="0"/>
        <w:autoSpaceDN w:val="0"/>
        <w:adjustRightInd w:val="0"/>
        <w:jc w:val="both"/>
        <w:rPr>
          <w:rFonts w:ascii="Calibri" w:hAnsi="Calibri"/>
          <w:sz w:val="20"/>
          <w:szCs w:val="20"/>
        </w:rPr>
      </w:pPr>
      <w:r>
        <w:rPr>
          <w:rFonts w:ascii="Calibri" w:hAnsi="Calibri"/>
          <w:sz w:val="20"/>
          <w:szCs w:val="20"/>
        </w:rPr>
        <w:t>The hazards identified above will be controlled under the overall Project Safety Plan which is a separate document communicated to all parties on the project.</w:t>
      </w:r>
    </w:p>
    <w:p w:rsidR="00D710EC" w:rsidRDefault="00D710EC" w:rsidP="00D710EC">
      <w:pPr>
        <w:tabs>
          <w:tab w:val="left" w:pos="1189"/>
        </w:tabs>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7</w:t>
      </w:r>
      <w:r w:rsidR="00231C94">
        <w:rPr>
          <w:rFonts w:ascii="Calibri" w:hAnsi="Calibri"/>
          <w:sz w:val="20"/>
          <w:szCs w:val="20"/>
        </w:rPr>
        <w:t xml:space="preserve">.2. </w:t>
      </w:r>
      <w:r w:rsidR="00231C94" w:rsidRPr="00557B04">
        <w:rPr>
          <w:rFonts w:ascii="Calibri" w:hAnsi="Calibri"/>
          <w:sz w:val="20"/>
          <w:szCs w:val="20"/>
        </w:rPr>
        <w:t>Personal Protective Equipment</w:t>
      </w:r>
      <w:r w:rsidR="001C695B">
        <w:rPr>
          <w:rFonts w:ascii="Calibri" w:hAnsi="Calibri"/>
          <w:sz w:val="20"/>
          <w:szCs w:val="20"/>
        </w:rPr>
        <w:t xml:space="preserve"> (tick as appropriate)</w:t>
      </w:r>
    </w:p>
    <w:p w:rsidR="00BC7857" w:rsidRDefault="00BC7857" w:rsidP="00231C94">
      <w:pPr>
        <w:autoSpaceDE w:val="0"/>
        <w:autoSpaceDN w:val="0"/>
        <w:adjustRightInd w:val="0"/>
        <w:rPr>
          <w:rFonts w:ascii="Calibri" w:hAnsi="Calibri"/>
          <w:sz w:val="20"/>
          <w:szCs w:val="20"/>
        </w:rPr>
      </w:pPr>
    </w:p>
    <w:p w:rsidR="002E3B90" w:rsidRDefault="002E3B90" w:rsidP="00491AA0">
      <w:pPr>
        <w:autoSpaceDE w:val="0"/>
        <w:autoSpaceDN w:val="0"/>
        <w:adjustRightInd w:val="0"/>
        <w:jc w:val="both"/>
        <w:rPr>
          <w:rFonts w:ascii="Calibri" w:hAnsi="Calibri"/>
          <w:sz w:val="20"/>
          <w:szCs w:val="20"/>
        </w:rPr>
      </w:pPr>
      <w:r>
        <w:rPr>
          <w:rFonts w:ascii="Calibri" w:hAnsi="Calibri"/>
          <w:sz w:val="20"/>
          <w:szCs w:val="20"/>
        </w:rPr>
        <w:t xml:space="preserve">The works </w:t>
      </w:r>
      <w:r w:rsidR="003F7B0C">
        <w:rPr>
          <w:rFonts w:ascii="Calibri" w:hAnsi="Calibri"/>
          <w:sz w:val="20"/>
          <w:szCs w:val="20"/>
        </w:rPr>
        <w:t>subject of this document requires</w:t>
      </w:r>
      <w:r>
        <w:rPr>
          <w:rFonts w:ascii="Calibri" w:hAnsi="Calibri"/>
          <w:sz w:val="20"/>
          <w:szCs w:val="20"/>
        </w:rPr>
        <w:t xml:space="preserve"> that the following PPE be used:</w:t>
      </w:r>
    </w:p>
    <w:p w:rsidR="002E3B90" w:rsidRDefault="002E3B90" w:rsidP="00231C94">
      <w:pPr>
        <w:autoSpaceDE w:val="0"/>
        <w:autoSpaceDN w:val="0"/>
        <w:adjustRightInd w:val="0"/>
        <w:rPr>
          <w:rFonts w:ascii="Calibri" w:hAnsi="Calibri"/>
          <w:sz w:val="20"/>
          <w:szCs w:val="20"/>
        </w:rPr>
      </w:pPr>
    </w:p>
    <w:tbl>
      <w:tblPr>
        <w:tblStyle w:val="TableGrid"/>
        <w:tblW w:w="0" w:type="auto"/>
        <w:jc w:val="center"/>
        <w:tblLayout w:type="fixed"/>
        <w:tblLook w:val="04A0"/>
      </w:tblPr>
      <w:tblGrid>
        <w:gridCol w:w="1051"/>
        <w:gridCol w:w="1051"/>
        <w:gridCol w:w="1051"/>
        <w:gridCol w:w="1051"/>
        <w:gridCol w:w="1051"/>
        <w:gridCol w:w="1051"/>
        <w:gridCol w:w="1051"/>
        <w:gridCol w:w="1051"/>
      </w:tblGrid>
      <w:tr w:rsidR="004E1A55" w:rsidTr="00BC7857">
        <w:trPr>
          <w:jc w:val="center"/>
        </w:trPr>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Safety Precaution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Helmet</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Hi-Viz</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Eye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Face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Mask Required</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 xml:space="preserve">Respirator Required </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Ear Protection</w:t>
            </w:r>
          </w:p>
        </w:tc>
      </w:tr>
      <w:tr w:rsidR="004E1A55" w:rsidTr="00BC7857">
        <w:trPr>
          <w:jc w:val="center"/>
        </w:trPr>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609103" cy="604299"/>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r>
      <w:tr w:rsidR="001C695B" w:rsidTr="00224AB1">
        <w:trPr>
          <w:trHeight w:val="288"/>
          <w:jc w:val="center"/>
        </w:trPr>
        <w:tc>
          <w:tcPr>
            <w:tcW w:w="1051" w:type="dxa"/>
            <w:tcBorders>
              <w:bottom w:val="single" w:sz="4" w:space="0" w:color="000000" w:themeColor="text1"/>
            </w:tcBorders>
            <w:tcMar>
              <w:left w:w="0" w:type="dxa"/>
              <w:right w:w="0" w:type="dxa"/>
            </w:tcMar>
            <w:vAlign w:val="center"/>
          </w:tcPr>
          <w:p w:rsidR="001C695B" w:rsidRPr="001C695B" w:rsidRDefault="001C695B" w:rsidP="00BC7857">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Tr="006A471D">
        <w:trPr>
          <w:jc w:val="center"/>
        </w:trPr>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Gloves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Shoes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Protective Clothing</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Harness</w:t>
            </w:r>
          </w:p>
        </w:tc>
        <w:tc>
          <w:tcPr>
            <w:tcW w:w="1051" w:type="dxa"/>
            <w:tcMar>
              <w:left w:w="0" w:type="dxa"/>
              <w:right w:w="0" w:type="dxa"/>
            </w:tcMar>
            <w:vAlign w:val="center"/>
          </w:tcPr>
          <w:p w:rsidR="002E3B90" w:rsidRPr="00195EDF" w:rsidRDefault="002E3B90" w:rsidP="002E3B90">
            <w:pPr>
              <w:autoSpaceDE w:val="0"/>
              <w:autoSpaceDN w:val="0"/>
              <w:adjustRightInd w:val="0"/>
              <w:jc w:val="center"/>
              <w:rPr>
                <w:rFonts w:ascii="Calibri" w:hAnsi="Calibri"/>
                <w:b/>
                <w:bCs/>
                <w:sz w:val="18"/>
                <w:szCs w:val="18"/>
              </w:rPr>
            </w:pPr>
            <w:r w:rsidRPr="00195EDF">
              <w:rPr>
                <w:rFonts w:ascii="Calibri" w:hAnsi="Calibri"/>
                <w:b/>
                <w:bCs/>
                <w:sz w:val="18"/>
                <w:szCs w:val="18"/>
              </w:rPr>
              <w:t>Equipment Guards</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Lifejacket</w:t>
            </w:r>
          </w:p>
        </w:tc>
        <w:tc>
          <w:tcPr>
            <w:tcW w:w="2102" w:type="dxa"/>
            <w:gridSpan w:val="2"/>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Other</w:t>
            </w:r>
          </w:p>
        </w:tc>
      </w:tr>
      <w:tr w:rsidR="002E3B90" w:rsidTr="006A471D">
        <w:trPr>
          <w:trHeight w:val="320"/>
          <w:jc w:val="center"/>
        </w:trPr>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6A471D">
        <w:tblPrEx>
          <w:tblCellMar>
            <w:left w:w="0" w:type="dxa"/>
            <w:right w:w="0" w:type="dxa"/>
          </w:tblCellMar>
        </w:tblPrEx>
        <w:trPr>
          <w:trHeight w:val="288"/>
          <w:jc w:val="center"/>
        </w:trPr>
        <w:tc>
          <w:tcPr>
            <w:tcW w:w="1051"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02" w:type="dxa"/>
            <w:gridSpan w:val="2"/>
            <w:tcBorders>
              <w:bottom w:val="single" w:sz="4" w:space="0" w:color="000000" w:themeColor="text1"/>
            </w:tcBorders>
            <w:vAlign w:val="center"/>
          </w:tcPr>
          <w:p w:rsidR="002E3B90" w:rsidRPr="00BC7857" w:rsidRDefault="002E3B90" w:rsidP="006A471D">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AB494F" w:rsidRDefault="00AB494F" w:rsidP="00182AFC">
      <w:pPr>
        <w:autoSpaceDE w:val="0"/>
        <w:autoSpaceDN w:val="0"/>
        <w:adjustRightInd w:val="0"/>
        <w:rPr>
          <w:rFonts w:ascii="Calibri" w:hAnsi="Calibri"/>
          <w:sz w:val="20"/>
          <w:szCs w:val="20"/>
        </w:rPr>
      </w:pPr>
    </w:p>
    <w:p w:rsidR="00182AFC" w:rsidRDefault="00381446" w:rsidP="00182AFC">
      <w:pPr>
        <w:autoSpaceDE w:val="0"/>
        <w:autoSpaceDN w:val="0"/>
        <w:adjustRightInd w:val="0"/>
        <w:rPr>
          <w:rFonts w:ascii="Calibri" w:hAnsi="Calibri"/>
          <w:sz w:val="20"/>
          <w:szCs w:val="20"/>
        </w:rPr>
      </w:pPr>
      <w:r>
        <w:rPr>
          <w:rFonts w:ascii="Calibri" w:hAnsi="Calibri"/>
          <w:sz w:val="20"/>
          <w:szCs w:val="20"/>
        </w:rPr>
        <w:t>7</w:t>
      </w:r>
      <w:r w:rsidR="00182AFC">
        <w:rPr>
          <w:rFonts w:ascii="Calibri" w:hAnsi="Calibri"/>
          <w:sz w:val="20"/>
          <w:szCs w:val="20"/>
        </w:rPr>
        <w:t>.3</w:t>
      </w:r>
      <w:r w:rsidR="00182AFC" w:rsidRPr="00557B04">
        <w:rPr>
          <w:rFonts w:ascii="Calibri" w:hAnsi="Calibri"/>
          <w:sz w:val="20"/>
          <w:szCs w:val="20"/>
        </w:rPr>
        <w:t xml:space="preserve">. </w:t>
      </w:r>
      <w:r w:rsidR="00182AFC">
        <w:rPr>
          <w:rFonts w:ascii="Calibri" w:hAnsi="Calibri"/>
          <w:sz w:val="20"/>
          <w:szCs w:val="20"/>
        </w:rPr>
        <w:t xml:space="preserve">Safety Training and </w:t>
      </w:r>
      <w:r w:rsidR="00182AFC" w:rsidRPr="00557B04">
        <w:rPr>
          <w:rFonts w:ascii="Calibri" w:hAnsi="Calibri"/>
          <w:sz w:val="20"/>
          <w:szCs w:val="20"/>
        </w:rPr>
        <w:t>Emergency procedure</w:t>
      </w:r>
      <w:r w:rsidR="00182AFC">
        <w:rPr>
          <w:rFonts w:ascii="Calibri" w:hAnsi="Calibri"/>
          <w:sz w:val="20"/>
          <w:szCs w:val="20"/>
        </w:rPr>
        <w:t>s</w:t>
      </w:r>
    </w:p>
    <w:p w:rsidR="00182AFC" w:rsidRPr="00557B04" w:rsidRDefault="00182AFC" w:rsidP="00182AFC">
      <w:pPr>
        <w:autoSpaceDE w:val="0"/>
        <w:autoSpaceDN w:val="0"/>
        <w:adjustRightInd w:val="0"/>
        <w:rPr>
          <w:rFonts w:ascii="Calibri" w:hAnsi="Calibri"/>
          <w:sz w:val="20"/>
          <w:szCs w:val="20"/>
        </w:rPr>
      </w:pPr>
    </w:p>
    <w:p w:rsidR="00182AFC" w:rsidRDefault="00182AFC" w:rsidP="00491AA0">
      <w:pPr>
        <w:autoSpaceDE w:val="0"/>
        <w:autoSpaceDN w:val="0"/>
        <w:adjustRightInd w:val="0"/>
        <w:jc w:val="both"/>
        <w:rPr>
          <w:rFonts w:ascii="Calibri" w:hAnsi="Calibri"/>
          <w:sz w:val="20"/>
          <w:szCs w:val="20"/>
        </w:rPr>
      </w:pPr>
      <w:r>
        <w:rPr>
          <w:rFonts w:ascii="Calibri" w:hAnsi="Calibri"/>
          <w:sz w:val="20"/>
          <w:szCs w:val="20"/>
        </w:rPr>
        <w:t>Before commencing any works, all employees will attend a site safety induction training to ensure all safety measures are understood and implemented and to cover specific procedures in case of emergency. If necessary, practical training exercises will be conducted on escape routes, signage, evacuation and rescue.</w:t>
      </w:r>
    </w:p>
    <w:p w:rsidR="00B8335A" w:rsidRDefault="00B8335A" w:rsidP="00231C94">
      <w:pPr>
        <w:autoSpaceDE w:val="0"/>
        <w:autoSpaceDN w:val="0"/>
        <w:adjustRightInd w:val="0"/>
        <w:rPr>
          <w:rFonts w:ascii="Calibri" w:hAnsi="Calibri"/>
          <w:sz w:val="20"/>
          <w:szCs w:val="20"/>
        </w:rPr>
      </w:pPr>
    </w:p>
    <w:p w:rsidR="00231C94" w:rsidRDefault="00381446" w:rsidP="00182AFC">
      <w:pPr>
        <w:autoSpaceDE w:val="0"/>
        <w:autoSpaceDN w:val="0"/>
        <w:adjustRightInd w:val="0"/>
        <w:rPr>
          <w:rFonts w:ascii="Calibri" w:hAnsi="Calibri"/>
          <w:sz w:val="20"/>
          <w:szCs w:val="20"/>
        </w:rPr>
      </w:pPr>
      <w:r>
        <w:rPr>
          <w:rFonts w:ascii="Calibri" w:hAnsi="Calibri"/>
          <w:sz w:val="20"/>
          <w:szCs w:val="20"/>
        </w:rPr>
        <w:t>7</w:t>
      </w:r>
      <w:r w:rsidR="00231C94">
        <w:rPr>
          <w:rFonts w:ascii="Calibri" w:hAnsi="Calibri"/>
          <w:sz w:val="20"/>
          <w:szCs w:val="20"/>
        </w:rPr>
        <w:t>.</w:t>
      </w:r>
      <w:r w:rsidR="00182AFC">
        <w:rPr>
          <w:rFonts w:ascii="Calibri" w:hAnsi="Calibri"/>
          <w:sz w:val="20"/>
          <w:szCs w:val="20"/>
        </w:rPr>
        <w:t>4</w:t>
      </w:r>
      <w:r w:rsidR="00231C94" w:rsidRPr="00557B04">
        <w:rPr>
          <w:rFonts w:ascii="Calibri" w:hAnsi="Calibri"/>
          <w:sz w:val="20"/>
          <w:szCs w:val="20"/>
        </w:rPr>
        <w:t>. First Aid</w:t>
      </w:r>
    </w:p>
    <w:p w:rsidR="004A2B59" w:rsidRDefault="004A2B59" w:rsidP="00231C94">
      <w:pPr>
        <w:autoSpaceDE w:val="0"/>
        <w:autoSpaceDN w:val="0"/>
        <w:adjustRightInd w:val="0"/>
        <w:rPr>
          <w:rFonts w:ascii="Calibri" w:hAnsi="Calibri"/>
          <w:sz w:val="20"/>
          <w:szCs w:val="20"/>
        </w:rPr>
      </w:pPr>
    </w:p>
    <w:p w:rsidR="00510EB7" w:rsidRDefault="006A471D" w:rsidP="00491AA0">
      <w:pPr>
        <w:autoSpaceDE w:val="0"/>
        <w:autoSpaceDN w:val="0"/>
        <w:adjustRightInd w:val="0"/>
        <w:jc w:val="both"/>
        <w:rPr>
          <w:rFonts w:ascii="Calibri" w:hAnsi="Calibri"/>
          <w:sz w:val="20"/>
          <w:szCs w:val="20"/>
        </w:rPr>
      </w:pPr>
      <w:r>
        <w:rPr>
          <w:rFonts w:ascii="Calibri" w:hAnsi="Calibri"/>
          <w:sz w:val="20"/>
          <w:szCs w:val="20"/>
        </w:rPr>
        <w:lastRenderedPageBreak/>
        <w:t>Prior to the commencement of work, arrangements will be made for medical facilities and medical personnel to be available from prompt attention to the injured person. The contractor’s vehicle assigned to the job site will be used for transporting the injured person to the first aid station and to the nearest hospital</w:t>
      </w:r>
      <w:r w:rsidR="00E841C2">
        <w:rPr>
          <w:rFonts w:ascii="Calibri" w:hAnsi="Calibri"/>
          <w:sz w:val="20"/>
          <w:szCs w:val="20"/>
        </w:rPr>
        <w:t xml:space="preserve"> when required. </w:t>
      </w:r>
    </w:p>
    <w:p w:rsidR="006A471D" w:rsidRDefault="006A471D" w:rsidP="00231C94">
      <w:pPr>
        <w:autoSpaceDE w:val="0"/>
        <w:autoSpaceDN w:val="0"/>
        <w:adjustRightInd w:val="0"/>
        <w:rPr>
          <w:rFonts w:ascii="Calibri" w:hAnsi="Calibri"/>
          <w:sz w:val="20"/>
          <w:szCs w:val="20"/>
        </w:rPr>
      </w:pPr>
    </w:p>
    <w:p w:rsidR="00B8335A" w:rsidRDefault="00B8335A" w:rsidP="00231C94">
      <w:pPr>
        <w:autoSpaceDE w:val="0"/>
        <w:autoSpaceDN w:val="0"/>
        <w:adjustRightInd w:val="0"/>
        <w:rPr>
          <w:rFonts w:ascii="Calibri" w:hAnsi="Calibri"/>
          <w:sz w:val="20"/>
          <w:szCs w:val="20"/>
        </w:rPr>
      </w:pPr>
    </w:p>
    <w:tbl>
      <w:tblPr>
        <w:tblStyle w:val="TableGrid"/>
        <w:tblW w:w="8415" w:type="dxa"/>
        <w:tblInd w:w="423" w:type="dxa"/>
        <w:tblLayout w:type="fixed"/>
        <w:tblLook w:val="04A0"/>
      </w:tblPr>
      <w:tblGrid>
        <w:gridCol w:w="1125"/>
        <w:gridCol w:w="2790"/>
        <w:gridCol w:w="4500"/>
      </w:tblGrid>
      <w:tr w:rsidR="00DD26B1" w:rsidTr="00433D4A">
        <w:trPr>
          <w:trHeight w:val="327"/>
        </w:trPr>
        <w:tc>
          <w:tcPr>
            <w:tcW w:w="1125" w:type="dxa"/>
            <w:vMerge w:val="restart"/>
            <w:vAlign w:val="center"/>
          </w:tcPr>
          <w:p w:rsidR="00DD26B1" w:rsidRDefault="00DD26B1" w:rsidP="00DC6AB4">
            <w:pPr>
              <w:autoSpaceDE w:val="0"/>
              <w:autoSpaceDN w:val="0"/>
              <w:adjustRightInd w:val="0"/>
              <w:jc w:val="center"/>
              <w:rPr>
                <w:rFonts w:ascii="Calibri" w:hAnsi="Calibri"/>
                <w:sz w:val="20"/>
                <w:szCs w:val="20"/>
              </w:rPr>
            </w:pPr>
            <w:r>
              <w:rPr>
                <w:noProof/>
                <w:lang w:val="en-US"/>
              </w:rPr>
              <w:drawing>
                <wp:inline distT="0" distB="0" distL="0" distR="0">
                  <wp:extent cx="553444" cy="580144"/>
                  <wp:effectExtent l="19050" t="0" r="0" b="0"/>
                  <wp:docPr id="50" name="Picture 50" descr="http://www.clubnautique.net/images/FirstAidLogo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lubnautique.net/images/FirstAidLogoCalendar.gif"/>
                          <pic:cNvPicPr>
                            <a:picLocks noChangeAspect="1" noChangeArrowheads="1"/>
                          </pic:cNvPicPr>
                        </pic:nvPicPr>
                        <pic:blipFill>
                          <a:blip r:embed="rId36" cstate="print"/>
                          <a:srcRect/>
                          <a:stretch>
                            <a:fillRect/>
                          </a:stretch>
                        </pic:blipFill>
                        <pic:spPr bwMode="auto">
                          <a:xfrm>
                            <a:off x="0" y="0"/>
                            <a:ext cx="553444" cy="580144"/>
                          </a:xfrm>
                          <a:prstGeom prst="rect">
                            <a:avLst/>
                          </a:prstGeom>
                          <a:noFill/>
                          <a:ln w="9525">
                            <a:noFill/>
                            <a:miter lim="800000"/>
                            <a:headEnd/>
                            <a:tailEnd/>
                          </a:ln>
                        </pic:spPr>
                      </pic:pic>
                    </a:graphicData>
                  </a:graphic>
                </wp:inline>
              </w:drawing>
            </w: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Name of On-Site First Aider</w:t>
            </w:r>
            <w:r w:rsidR="00A95C4A" w:rsidRPr="00B13615">
              <w:rPr>
                <w:rFonts w:ascii="Calibri" w:hAnsi="Calibri"/>
                <w:b/>
                <w:bCs/>
                <w:sz w:val="20"/>
                <w:szCs w:val="20"/>
              </w:rPr>
              <w:t>/s</w:t>
            </w:r>
            <w:r w:rsidRPr="00B13615">
              <w:rPr>
                <w:rFonts w:ascii="Calibri" w:hAnsi="Calibri"/>
                <w:b/>
                <w:bCs/>
                <w:sz w:val="20"/>
                <w:szCs w:val="20"/>
              </w:rPr>
              <w:t>:</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First Aid Box Location:</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3F266C" w:rsidRPr="00B13615" w:rsidRDefault="003F266C" w:rsidP="004A2B59">
            <w:pPr>
              <w:autoSpaceDE w:val="0"/>
              <w:autoSpaceDN w:val="0"/>
              <w:adjustRightInd w:val="0"/>
              <w:rPr>
                <w:rFonts w:ascii="Calibri" w:hAnsi="Calibri"/>
                <w:b/>
                <w:bCs/>
                <w:sz w:val="20"/>
                <w:szCs w:val="20"/>
              </w:rPr>
            </w:pPr>
            <w:r w:rsidRPr="00B13615">
              <w:rPr>
                <w:rFonts w:ascii="Calibri" w:hAnsi="Calibri"/>
                <w:b/>
                <w:bCs/>
                <w:sz w:val="20"/>
                <w:szCs w:val="20"/>
              </w:rPr>
              <w:t>Location of Nearest Hospital:</w:t>
            </w: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top w:val="nil"/>
            </w:tcBorders>
            <w:vAlign w:val="center"/>
          </w:tcPr>
          <w:p w:rsidR="00DD26B1" w:rsidRDefault="00DD26B1" w:rsidP="004A2B59">
            <w:pPr>
              <w:autoSpaceDE w:val="0"/>
              <w:autoSpaceDN w:val="0"/>
              <w:adjustRightInd w:val="0"/>
              <w:rPr>
                <w:rFonts w:ascii="Calibri" w:hAnsi="Calibri"/>
                <w:sz w:val="20"/>
                <w:szCs w:val="20"/>
              </w:rPr>
            </w:pP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B13615" w:rsidTr="006A471D">
        <w:trPr>
          <w:trHeight w:val="327"/>
        </w:trPr>
        <w:tc>
          <w:tcPr>
            <w:tcW w:w="8415" w:type="dxa"/>
            <w:gridSpan w:val="3"/>
            <w:vAlign w:val="center"/>
          </w:tcPr>
          <w:p w:rsidR="00B13615" w:rsidRPr="00B13615" w:rsidRDefault="00B13615" w:rsidP="00B13615">
            <w:pPr>
              <w:autoSpaceDE w:val="0"/>
              <w:autoSpaceDN w:val="0"/>
              <w:adjustRightInd w:val="0"/>
              <w:rPr>
                <w:rFonts w:ascii="Calibri" w:hAnsi="Calibri"/>
                <w:b/>
                <w:bCs/>
                <w:sz w:val="20"/>
                <w:szCs w:val="20"/>
              </w:rPr>
            </w:pPr>
            <w:r w:rsidRPr="00B13615">
              <w:rPr>
                <w:rFonts w:ascii="Calibri" w:hAnsi="Calibri"/>
                <w:b/>
                <w:bCs/>
                <w:sz w:val="20"/>
                <w:szCs w:val="20"/>
              </w:rPr>
              <w:t>First Aid and Medical Supplies</w:t>
            </w:r>
            <w:r>
              <w:rPr>
                <w:rFonts w:ascii="Calibri" w:hAnsi="Calibri"/>
                <w:b/>
                <w:bCs/>
                <w:sz w:val="20"/>
                <w:szCs w:val="20"/>
              </w:rPr>
              <w:t xml:space="preserve"> available at site</w:t>
            </w:r>
            <w:r w:rsidRPr="00B13615">
              <w:rPr>
                <w:rFonts w:ascii="Calibri" w:hAnsi="Calibri"/>
                <w:b/>
                <w:bCs/>
                <w:sz w:val="20"/>
                <w:szCs w:val="20"/>
              </w:rPr>
              <w:t>:</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Potable Water</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Ice Cubes</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10x6cm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4x6cm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10x10cm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8x10cm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Large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10x12cm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Burn Dressings</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5cm Elastic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7.5cm Elastic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10cm Elastic Ba</w:t>
            </w:r>
            <w:r w:rsidR="003E006D">
              <w:rPr>
                <w:rFonts w:ascii="Calibri" w:hAnsi="Calibri"/>
                <w:sz w:val="20"/>
                <w:szCs w:val="20"/>
              </w:rPr>
              <w:t>n</w:t>
            </w:r>
            <w:r>
              <w:rPr>
                <w:rFonts w:ascii="Calibri" w:hAnsi="Calibri"/>
                <w:sz w:val="20"/>
                <w:szCs w:val="20"/>
              </w:rPr>
              <w:t>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Triangular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Barrier Device for CPR</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Skin Tape</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Leucoplast Tape</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Emergency Blanket</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Safety Pins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Scissors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Tweezers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Disposable Gloves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Instant Cold Pack</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Non-prescription Medicines (Aspirin, Ibuprofen, Acetaminophen)</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and Burn Spray, Deep Heat Spray</w:t>
            </w:r>
          </w:p>
        </w:tc>
      </w:tr>
    </w:tbl>
    <w:p w:rsidR="00F04DCC" w:rsidRDefault="00F04DCC" w:rsidP="00F04DCC">
      <w:pPr>
        <w:spacing w:after="200" w:line="276" w:lineRule="auto"/>
        <w:rPr>
          <w:rFonts w:ascii="Calibri" w:hAnsi="Calibri"/>
          <w:sz w:val="20"/>
          <w:szCs w:val="20"/>
        </w:rPr>
      </w:pPr>
    </w:p>
    <w:p w:rsidR="00567FD3" w:rsidRPr="00690641" w:rsidRDefault="00381446" w:rsidP="00690641">
      <w:pPr>
        <w:spacing w:after="200" w:line="276" w:lineRule="auto"/>
        <w:rPr>
          <w:rFonts w:ascii="Calibri" w:hAnsi="Calibri"/>
          <w:b/>
          <w:bCs/>
          <w:sz w:val="20"/>
          <w:szCs w:val="20"/>
        </w:rPr>
      </w:pPr>
      <w:r>
        <w:rPr>
          <w:rFonts w:ascii="Calibri" w:hAnsi="Calibri"/>
          <w:b/>
          <w:bCs/>
          <w:sz w:val="20"/>
          <w:szCs w:val="20"/>
        </w:rPr>
        <w:t>8</w:t>
      </w:r>
      <w:r w:rsidR="00231C94" w:rsidRPr="003A357D">
        <w:rPr>
          <w:rFonts w:ascii="Calibri" w:hAnsi="Calibri"/>
          <w:b/>
          <w:bCs/>
          <w:sz w:val="20"/>
          <w:szCs w:val="20"/>
        </w:rPr>
        <w:t>.</w:t>
      </w:r>
      <w:r>
        <w:rPr>
          <w:rFonts w:ascii="Calibri" w:hAnsi="Calibri"/>
          <w:b/>
          <w:bCs/>
          <w:sz w:val="20"/>
          <w:szCs w:val="20"/>
        </w:rPr>
        <w:t xml:space="preserve"> Detailed</w:t>
      </w:r>
      <w:r w:rsidR="00231C94" w:rsidRPr="003A357D">
        <w:rPr>
          <w:rFonts w:ascii="Calibri" w:hAnsi="Calibri"/>
          <w:b/>
          <w:bCs/>
          <w:sz w:val="20"/>
          <w:szCs w:val="20"/>
        </w:rPr>
        <w:t xml:space="preserve"> Construction</w:t>
      </w:r>
      <w:r>
        <w:rPr>
          <w:rFonts w:ascii="Calibri" w:hAnsi="Calibri"/>
          <w:b/>
          <w:bCs/>
          <w:sz w:val="20"/>
          <w:szCs w:val="20"/>
        </w:rPr>
        <w:t xml:space="preserve"> Sequence (</w:t>
      </w:r>
      <w:r w:rsidR="00231C94" w:rsidRPr="003A357D">
        <w:rPr>
          <w:rFonts w:ascii="Calibri" w:hAnsi="Calibri"/>
          <w:b/>
          <w:bCs/>
          <w:sz w:val="20"/>
          <w:szCs w:val="20"/>
        </w:rPr>
        <w:t>Methodology</w:t>
      </w:r>
      <w:r>
        <w:rPr>
          <w:rFonts w:ascii="Calibri" w:hAnsi="Calibri"/>
          <w:b/>
          <w:bCs/>
          <w:sz w:val="20"/>
          <w:szCs w:val="20"/>
        </w:rPr>
        <w:t>)</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Check all material delivered to site is inspected properly by QA/QC Engineer and check if it is stored properly as per manufacturer’s recommendations.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Work shall be carried out by the site staff under strict supervision and guidance of the concerned Supervisors / Foremen / Engineers.</w:t>
      </w:r>
    </w:p>
    <w:p w:rsidR="00DB50BD" w:rsidRPr="00DB50BD"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The </w:t>
      </w:r>
      <w:r>
        <w:rPr>
          <w:rFonts w:asciiTheme="majorBidi" w:eastAsia="Batang" w:hAnsiTheme="majorBidi" w:cstheme="majorBidi"/>
        </w:rPr>
        <w:t>quality</w:t>
      </w:r>
      <w:r w:rsidRPr="002B5669">
        <w:rPr>
          <w:rFonts w:asciiTheme="majorBidi" w:eastAsia="Batang" w:hAnsiTheme="majorBidi" w:cstheme="majorBidi"/>
        </w:rPr>
        <w:t xml:space="preserve"> Engineer shall check all the installations as per the Installation Check list.</w:t>
      </w:r>
      <w:r w:rsidRPr="00DB50BD">
        <w:rPr>
          <w:rFonts w:asciiTheme="majorBidi" w:eastAsia="Batang" w:hAnsiTheme="majorBidi" w:cstheme="majorBidi"/>
          <w:bCs w:val="0"/>
        </w:rPr>
        <w:t>.</w:t>
      </w:r>
    </w:p>
    <w:p w:rsidR="00DB50BD" w:rsidRDefault="00DB50BD" w:rsidP="00DB50BD">
      <w:pPr>
        <w:ind w:right="270"/>
        <w:jc w:val="both"/>
        <w:rPr>
          <w:rFonts w:asciiTheme="majorBidi" w:hAnsiTheme="majorBidi" w:cstheme="majorBidi"/>
          <w:b/>
          <w:bCs/>
          <w:szCs w:val="33"/>
          <w:u w:val="single"/>
        </w:rPr>
      </w:pPr>
    </w:p>
    <w:p w:rsidR="00DB50BD" w:rsidRPr="00D0575B" w:rsidRDefault="00DB50BD" w:rsidP="00D0575B">
      <w:pPr>
        <w:spacing w:after="200" w:line="276" w:lineRule="auto"/>
        <w:rPr>
          <w:rFonts w:ascii="Calibri" w:hAnsi="Calibri"/>
          <w:b/>
          <w:bCs/>
          <w:sz w:val="20"/>
          <w:szCs w:val="20"/>
        </w:rPr>
      </w:pPr>
      <w:r w:rsidRPr="00D0575B">
        <w:rPr>
          <w:rFonts w:ascii="Calibri" w:hAnsi="Calibri"/>
          <w:b/>
          <w:bCs/>
          <w:sz w:val="20"/>
          <w:szCs w:val="20"/>
        </w:rPr>
        <w:t>Handling and Storage</w:t>
      </w:r>
    </w:p>
    <w:p w:rsidR="00DB50BD" w:rsidRPr="00DB50BD" w:rsidRDefault="00DB50BD" w:rsidP="00DB50BD">
      <w:pPr>
        <w:pStyle w:val="ListParagraph"/>
        <w:numPr>
          <w:ilvl w:val="0"/>
          <w:numId w:val="43"/>
        </w:numPr>
        <w:ind w:right="270"/>
        <w:jc w:val="both"/>
        <w:rPr>
          <w:rFonts w:asciiTheme="majorBidi" w:eastAsia="Batang" w:hAnsiTheme="majorBidi" w:cstheme="majorBidi"/>
        </w:rPr>
      </w:pPr>
      <w:r w:rsidRPr="00DB50BD">
        <w:rPr>
          <w:rFonts w:asciiTheme="majorBidi" w:eastAsia="Batang" w:hAnsiTheme="majorBidi" w:cstheme="majorBidi"/>
        </w:rPr>
        <w:t xml:space="preserve">On receipt of ducts and accessories at site, necessary precautions shall be taken for unloading, shifting, and storage </w:t>
      </w:r>
      <w:r w:rsidRPr="00DB50BD">
        <w:rPr>
          <w:rFonts w:asciiTheme="majorBidi" w:eastAsia="Batang" w:hAnsiTheme="majorBidi" w:cstheme="majorBidi"/>
        </w:rPr>
        <w:tab/>
        <w:t>as follows:</w:t>
      </w:r>
    </w:p>
    <w:p w:rsidR="00DB50BD" w:rsidRPr="00DB50BD" w:rsidRDefault="00DB50BD" w:rsidP="00DB50BD">
      <w:pPr>
        <w:pStyle w:val="ListParagraph"/>
        <w:numPr>
          <w:ilvl w:val="0"/>
          <w:numId w:val="43"/>
        </w:numPr>
        <w:ind w:right="270"/>
        <w:jc w:val="both"/>
        <w:rPr>
          <w:rFonts w:asciiTheme="majorBidi" w:eastAsia="Batang" w:hAnsiTheme="majorBidi" w:cstheme="majorBidi"/>
        </w:rPr>
      </w:pPr>
      <w:r w:rsidRPr="00DB50BD">
        <w:rPr>
          <w:rFonts w:asciiTheme="majorBidi" w:eastAsia="Batang" w:hAnsiTheme="majorBidi" w:cstheme="majorBidi"/>
        </w:rPr>
        <w:t>Any duct works (Rectangular / Square / Circular) deliver at site shall be carefully off-loaded by deploying necessary manpower in such a way that no damage shall caused to duct work.</w:t>
      </w:r>
    </w:p>
    <w:p w:rsidR="00DB50BD" w:rsidRDefault="00DB50BD" w:rsidP="00DB50BD">
      <w:pPr>
        <w:pStyle w:val="ListParagraph"/>
        <w:numPr>
          <w:ilvl w:val="0"/>
          <w:numId w:val="43"/>
        </w:numPr>
        <w:ind w:right="270"/>
        <w:jc w:val="both"/>
        <w:rPr>
          <w:rFonts w:asciiTheme="majorBidi" w:eastAsia="Batang" w:hAnsiTheme="majorBidi" w:cstheme="majorBidi"/>
        </w:rPr>
      </w:pPr>
      <w:r w:rsidRPr="00DB50BD">
        <w:rPr>
          <w:rFonts w:asciiTheme="majorBidi" w:eastAsia="Batang" w:hAnsiTheme="majorBidi" w:cstheme="majorBidi"/>
        </w:rPr>
        <w:t>All ducts and accessories shall be inspected, handled and stored properly upon receipt at site.</w:t>
      </w:r>
    </w:p>
    <w:p w:rsidR="00DB50BD" w:rsidRDefault="00DB50BD" w:rsidP="00DB50BD">
      <w:pPr>
        <w:pStyle w:val="ListParagraph"/>
        <w:numPr>
          <w:ilvl w:val="0"/>
          <w:numId w:val="43"/>
        </w:numPr>
        <w:ind w:right="270"/>
        <w:jc w:val="both"/>
        <w:rPr>
          <w:rFonts w:asciiTheme="majorBidi" w:eastAsia="Batang" w:hAnsiTheme="majorBidi" w:cstheme="majorBidi"/>
        </w:rPr>
      </w:pPr>
      <w:r w:rsidRPr="00DB50BD">
        <w:rPr>
          <w:rFonts w:asciiTheme="majorBidi" w:eastAsia="Batang" w:hAnsiTheme="majorBidi" w:cstheme="majorBidi"/>
        </w:rPr>
        <w:t>Ducts and accessories shall be stored in a place free of water, dust and adequately covered to avoid any kind of damages.</w:t>
      </w:r>
    </w:p>
    <w:p w:rsidR="00DB50BD" w:rsidRPr="00DB50BD" w:rsidRDefault="00DB50BD" w:rsidP="00DB50BD">
      <w:pPr>
        <w:pStyle w:val="ListParagraph"/>
        <w:numPr>
          <w:ilvl w:val="0"/>
          <w:numId w:val="43"/>
        </w:numPr>
        <w:ind w:right="270"/>
        <w:jc w:val="both"/>
        <w:rPr>
          <w:rFonts w:asciiTheme="majorBidi" w:eastAsia="Batang" w:hAnsiTheme="majorBidi" w:cstheme="majorBidi"/>
        </w:rPr>
      </w:pPr>
      <w:r w:rsidRPr="00DB50BD">
        <w:rPr>
          <w:rFonts w:asciiTheme="majorBidi" w:eastAsia="Batang" w:hAnsiTheme="majorBidi" w:cstheme="majorBidi"/>
        </w:rPr>
        <w:t>Ducts shall be transported to work place using adequate manpower.</w:t>
      </w:r>
    </w:p>
    <w:p w:rsidR="00DB50BD" w:rsidRPr="002B5669" w:rsidRDefault="00DB50BD" w:rsidP="00DB50BD">
      <w:pPr>
        <w:pStyle w:val="Heading2"/>
        <w:ind w:left="1080" w:right="270"/>
        <w:jc w:val="both"/>
        <w:rPr>
          <w:rFonts w:asciiTheme="majorBidi" w:eastAsia="Batang" w:hAnsiTheme="majorBidi" w:cstheme="majorBidi"/>
        </w:rPr>
      </w:pP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It shall be ensured that the fabricated duct pieces are numbered or tagged as per latest approved shop drawing to avoid misconnections.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All insulation materials shall be inspected for the thickness and densities.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While unloading, shifting and storage, it should be ensured that there are no transit damages.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All insulation material shall be stored in a dry place and adequate cover shall be provided to ensure that they are not direct exposed to weather as per manufacturer’s recommendations.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Any discrepancies, damage, and etc. found to the materials will be notified and reported to QA/QC Engineer and Project Engineer for further action.</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Materials found not suitable for site use should be removed from site immediately.</w:t>
      </w:r>
    </w:p>
    <w:p w:rsidR="00D0575B" w:rsidRDefault="00D0575B" w:rsidP="00D0575B">
      <w:pPr>
        <w:pStyle w:val="Heading2"/>
        <w:ind w:left="720" w:right="270"/>
        <w:jc w:val="both"/>
        <w:rPr>
          <w:rFonts w:asciiTheme="majorBidi" w:eastAsia="Batang" w:hAnsiTheme="majorBidi" w:cstheme="majorBidi"/>
        </w:rPr>
      </w:pPr>
    </w:p>
    <w:p w:rsidR="00D0575B" w:rsidRPr="00D0575B" w:rsidRDefault="00D0575B" w:rsidP="00D0575B">
      <w:pPr>
        <w:pStyle w:val="Heading2"/>
        <w:ind w:left="720" w:right="270"/>
        <w:jc w:val="both"/>
        <w:rPr>
          <w:rFonts w:asciiTheme="majorBidi" w:eastAsia="Batang" w:hAnsiTheme="majorBidi" w:cstheme="majorBidi"/>
          <w:b/>
        </w:rPr>
      </w:pPr>
      <w:r w:rsidRPr="00D0575B">
        <w:rPr>
          <w:rFonts w:asciiTheme="majorBidi" w:eastAsia="Batang" w:hAnsiTheme="majorBidi" w:cstheme="majorBidi"/>
          <w:b/>
        </w:rPr>
        <w:t>Fabrication Of HVAC Ducts:</w:t>
      </w:r>
    </w:p>
    <w:p w:rsidR="00DB50BD" w:rsidRPr="002B5669" w:rsidRDefault="00DB50BD" w:rsidP="00D0575B">
      <w:pPr>
        <w:pStyle w:val="Heading2"/>
        <w:ind w:left="720" w:right="270"/>
        <w:jc w:val="both"/>
        <w:rPr>
          <w:rFonts w:asciiTheme="majorBidi" w:eastAsia="Batang" w:hAnsiTheme="majorBidi" w:cstheme="majorBidi"/>
        </w:rPr>
      </w:pPr>
      <w:r w:rsidRPr="002B5669">
        <w:rPr>
          <w:rFonts w:asciiTheme="majorBidi" w:eastAsia="Batang" w:hAnsiTheme="majorBidi" w:cstheme="majorBidi"/>
        </w:rPr>
        <w:t>Approved fabricated ducts, elbows, transitions, offsets and branch connections with approved Galvanized Sheet , which shall be used, as indicated in the approved shop drawings, project specification and SMACNA standards in Workshop or Factory.</w:t>
      </w:r>
    </w:p>
    <w:p w:rsidR="00DB50BD"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Thickness of Galvanized Sheet shall be conforming to BS 2989 or ASTM A653A, 653M G90 (Z275) and having a </w:t>
      </w:r>
      <w:r w:rsidR="00FC7A5C">
        <w:rPr>
          <w:rFonts w:asciiTheme="majorBidi" w:eastAsia="Batang" w:hAnsiTheme="majorBidi" w:cstheme="majorBidi"/>
        </w:rPr>
        <w:t>minimum coating of 1.25 oz/ft².</w:t>
      </w:r>
    </w:p>
    <w:p w:rsidR="00DB50BD" w:rsidRDefault="00DB50BD" w:rsidP="00DB50BD">
      <w:pPr>
        <w:pStyle w:val="Heading2"/>
        <w:numPr>
          <w:ilvl w:val="0"/>
          <w:numId w:val="42"/>
        </w:numPr>
        <w:ind w:right="270"/>
        <w:jc w:val="both"/>
        <w:rPr>
          <w:rFonts w:asciiTheme="majorBidi" w:eastAsia="Batang" w:hAnsiTheme="majorBidi" w:cstheme="majorBidi"/>
        </w:rPr>
      </w:pPr>
      <w:r w:rsidRPr="00603E09">
        <w:rPr>
          <w:rFonts w:asciiTheme="majorBidi" w:eastAsia="Batang" w:hAnsiTheme="majorBidi" w:cstheme="majorBidi"/>
        </w:rPr>
        <w:t>The galvanizing shall be carefully done and the sheets shall be of such quality that they may be bent flat on themselves with no</w:t>
      </w:r>
      <w:r>
        <w:rPr>
          <w:rFonts w:asciiTheme="majorBidi" w:eastAsia="Batang" w:hAnsiTheme="majorBidi" w:cstheme="majorBidi"/>
        </w:rPr>
        <w:t xml:space="preserve"> </w:t>
      </w:r>
      <w:r w:rsidRPr="00603E09">
        <w:rPr>
          <w:rFonts w:asciiTheme="majorBidi" w:eastAsia="Batang" w:hAnsiTheme="majorBidi" w:cstheme="majorBidi"/>
        </w:rPr>
        <w:t>fracture to the coating or the base metal.</w:t>
      </w:r>
    </w:p>
    <w:p w:rsidR="00DB50BD" w:rsidRDefault="00DB50BD" w:rsidP="00DB50BD">
      <w:pPr>
        <w:pStyle w:val="Heading2"/>
        <w:numPr>
          <w:ilvl w:val="0"/>
          <w:numId w:val="42"/>
        </w:numPr>
        <w:ind w:right="270"/>
        <w:jc w:val="both"/>
        <w:rPr>
          <w:rFonts w:asciiTheme="majorBidi" w:eastAsia="Batang" w:hAnsiTheme="majorBidi" w:cstheme="majorBidi"/>
        </w:rPr>
      </w:pPr>
      <w:r w:rsidRPr="00603E09">
        <w:rPr>
          <w:rFonts w:asciiTheme="majorBidi" w:eastAsia="Batang" w:hAnsiTheme="majorBidi" w:cstheme="majorBidi"/>
          <w:bCs w:val="0"/>
        </w:rPr>
        <w:t>Flexible ductwork shall be light weight aluminium laminated duct suitable for low</w:t>
      </w:r>
      <w:r>
        <w:rPr>
          <w:rFonts w:asciiTheme="majorBidi" w:eastAsia="Batang" w:hAnsiTheme="majorBidi" w:cstheme="majorBidi"/>
          <w:bCs w:val="0"/>
        </w:rPr>
        <w:t xml:space="preserve"> </w:t>
      </w:r>
      <w:r w:rsidRPr="00603E09">
        <w:rPr>
          <w:rFonts w:asciiTheme="majorBidi" w:eastAsia="Batang" w:hAnsiTheme="majorBidi" w:cstheme="majorBidi"/>
        </w:rPr>
        <w:t>and medium pressure systems.</w:t>
      </w:r>
    </w:p>
    <w:p w:rsidR="00DB50BD" w:rsidRPr="00603E09" w:rsidRDefault="00DB50BD" w:rsidP="00DB50BD">
      <w:pPr>
        <w:pStyle w:val="Heading2"/>
        <w:numPr>
          <w:ilvl w:val="0"/>
          <w:numId w:val="42"/>
        </w:numPr>
        <w:ind w:right="270"/>
        <w:jc w:val="both"/>
        <w:rPr>
          <w:rFonts w:asciiTheme="majorBidi" w:eastAsia="Batang" w:hAnsiTheme="majorBidi" w:cstheme="majorBidi"/>
          <w:bCs w:val="0"/>
        </w:rPr>
      </w:pPr>
      <w:r w:rsidRPr="00603E09">
        <w:rPr>
          <w:rFonts w:asciiTheme="majorBidi" w:eastAsia="Batang" w:hAnsiTheme="majorBidi" w:cstheme="majorBidi"/>
          <w:bCs w:val="0"/>
        </w:rPr>
        <w:t>The aluminium laminated construction shall</w:t>
      </w:r>
      <w:r>
        <w:rPr>
          <w:rFonts w:asciiTheme="majorBidi" w:eastAsia="Batang" w:hAnsiTheme="majorBidi" w:cstheme="majorBidi"/>
          <w:bCs w:val="0"/>
        </w:rPr>
        <w:t xml:space="preserve"> </w:t>
      </w:r>
      <w:r w:rsidRPr="00603E09">
        <w:rPr>
          <w:rFonts w:asciiTheme="majorBidi" w:eastAsia="Batang" w:hAnsiTheme="majorBidi" w:cstheme="majorBidi"/>
          <w:bCs w:val="0"/>
        </w:rPr>
        <w:t xml:space="preserve">encapsulate a high tensible steel wire helix between two layers of 0.9 micron thick aluminium plus 12 micron thick polyester. Flexible ducts shall be with factory applied thermal insulation and vapour barrier. Insulation shall be 25mm thick, </w:t>
      </w:r>
      <w:r>
        <w:rPr>
          <w:rFonts w:asciiTheme="majorBidi" w:eastAsia="Batang" w:hAnsiTheme="majorBidi" w:cstheme="majorBidi"/>
          <w:bCs w:val="0"/>
        </w:rPr>
        <w:t>24</w:t>
      </w:r>
      <w:r w:rsidRPr="00603E09">
        <w:rPr>
          <w:rFonts w:asciiTheme="majorBidi" w:eastAsia="Batang" w:hAnsiTheme="majorBidi" w:cstheme="majorBidi"/>
          <w:bCs w:val="0"/>
        </w:rPr>
        <w:t xml:space="preserve"> kg/m3 density.</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Approved duct sealant shall be used for joining the ducts by using sealant gun to all flanges.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Flanges shall be clamped with nuts, bolts and cleats as required to avoid leakage.</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Ensure ducts are free from internal roughness, rust formation and sharp edges and corners.</w:t>
      </w:r>
    </w:p>
    <w:p w:rsidR="00FC7A5C" w:rsidRDefault="00DB50BD" w:rsidP="00FC7A5C">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Raise </w:t>
      </w:r>
      <w:r w:rsidR="00FC7A5C">
        <w:rPr>
          <w:rFonts w:asciiTheme="majorBidi" w:eastAsia="Batang" w:hAnsiTheme="majorBidi" w:cstheme="majorBidi"/>
        </w:rPr>
        <w:t>i</w:t>
      </w:r>
      <w:r w:rsidRPr="002B5669">
        <w:rPr>
          <w:rFonts w:asciiTheme="majorBidi" w:eastAsia="Batang" w:hAnsiTheme="majorBidi" w:cstheme="majorBidi"/>
        </w:rPr>
        <w:t xml:space="preserve">nspection </w:t>
      </w:r>
      <w:r w:rsidR="00FC7A5C">
        <w:rPr>
          <w:rFonts w:asciiTheme="majorBidi" w:eastAsia="Batang" w:hAnsiTheme="majorBidi" w:cstheme="majorBidi"/>
        </w:rPr>
        <w:t>request</w:t>
      </w:r>
      <w:r w:rsidRPr="002B5669">
        <w:rPr>
          <w:rFonts w:asciiTheme="majorBidi" w:eastAsia="Batang" w:hAnsiTheme="majorBidi" w:cstheme="majorBidi"/>
        </w:rPr>
        <w:t>.</w:t>
      </w:r>
    </w:p>
    <w:p w:rsidR="00FC7A5C" w:rsidRDefault="00FC7A5C" w:rsidP="00FC7A5C">
      <w:pPr>
        <w:pStyle w:val="Heading2"/>
        <w:ind w:left="720" w:right="270"/>
        <w:jc w:val="both"/>
        <w:rPr>
          <w:rFonts w:asciiTheme="majorBidi" w:eastAsia="Batang" w:hAnsiTheme="majorBidi" w:cstheme="majorBidi"/>
        </w:rPr>
      </w:pPr>
    </w:p>
    <w:p w:rsidR="00DB50BD" w:rsidRPr="002B5669" w:rsidRDefault="00DB50BD" w:rsidP="00FC7A5C">
      <w:pPr>
        <w:pStyle w:val="Heading2"/>
        <w:ind w:left="720" w:right="270"/>
        <w:jc w:val="both"/>
        <w:rPr>
          <w:rFonts w:asciiTheme="majorBidi" w:hAnsiTheme="majorBidi" w:cstheme="majorBidi"/>
        </w:rPr>
      </w:pPr>
      <w:r w:rsidRPr="00FC7A5C">
        <w:rPr>
          <w:rFonts w:asciiTheme="majorBidi" w:hAnsiTheme="majorBidi" w:cstheme="majorBidi"/>
          <w:b/>
          <w:szCs w:val="33"/>
          <w:u w:val="single"/>
        </w:rPr>
        <w:t>INSULATION OF HVAC DUCTS (Acoustic Insulation)</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Ducts insulation and cladding materials, thickness and density, shall comply project specification</w:t>
      </w:r>
      <w:r>
        <w:rPr>
          <w:rFonts w:asciiTheme="majorBidi" w:eastAsia="Batang" w:hAnsiTheme="majorBidi" w:cstheme="majorBidi"/>
        </w:rPr>
        <w:t>.</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Check all approved materials and accessories are readily available on site.</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Insulation materials shall be applied during dry condition.</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Sharp cutters with straight angles shall be used for cutting insulation materials.</w:t>
      </w:r>
    </w:p>
    <w:p w:rsidR="00DB50BD"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Impale approved insulation over the ducts and press gently on ducts, elbows, transitions, etc., with full insulation segments for each surface with the least number of joint practical.</w:t>
      </w:r>
    </w:p>
    <w:p w:rsidR="00DB50BD" w:rsidRDefault="00DB50BD" w:rsidP="00DB50BD">
      <w:pPr>
        <w:pStyle w:val="Heading2"/>
        <w:numPr>
          <w:ilvl w:val="0"/>
          <w:numId w:val="42"/>
        </w:numPr>
        <w:autoSpaceDE w:val="0"/>
        <w:autoSpaceDN w:val="0"/>
        <w:adjustRightInd w:val="0"/>
        <w:ind w:right="270"/>
        <w:jc w:val="both"/>
        <w:rPr>
          <w:rFonts w:asciiTheme="majorBidi" w:eastAsia="Batang" w:hAnsiTheme="majorBidi" w:cstheme="majorBidi"/>
        </w:rPr>
      </w:pPr>
      <w:r w:rsidRPr="00277A0E">
        <w:rPr>
          <w:rFonts w:asciiTheme="majorBidi" w:eastAsia="Batang" w:hAnsiTheme="majorBidi" w:cstheme="majorBidi"/>
        </w:rPr>
        <w:t xml:space="preserve">Unless otherwise indicated insulate all ductwork with 25 mm thick, 24 Kg/M3 density aluminium foil faced fibreglass duct insulation. Fasten the insulation with adhesive on 200 to 250 mm centres. </w:t>
      </w:r>
      <w:r w:rsidRPr="00564628">
        <w:rPr>
          <w:rFonts w:asciiTheme="majorBidi" w:eastAsia="Batang" w:hAnsiTheme="majorBidi" w:cstheme="majorBidi"/>
        </w:rPr>
        <w:t>Butt all joints tightly and seal all breaks and joints by adhering a 75 mm Aluminium foil vapour barrier tape or sheet with a fire retardant adhesive.</w:t>
      </w:r>
    </w:p>
    <w:p w:rsidR="00DB50BD" w:rsidRDefault="00DB50BD" w:rsidP="00DB50BD">
      <w:pPr>
        <w:pStyle w:val="Heading2"/>
        <w:numPr>
          <w:ilvl w:val="0"/>
          <w:numId w:val="42"/>
        </w:numPr>
        <w:autoSpaceDE w:val="0"/>
        <w:autoSpaceDN w:val="0"/>
        <w:adjustRightInd w:val="0"/>
        <w:ind w:right="270"/>
        <w:jc w:val="both"/>
        <w:rPr>
          <w:rFonts w:asciiTheme="majorBidi" w:eastAsia="Batang" w:hAnsiTheme="majorBidi" w:cstheme="majorBidi"/>
        </w:rPr>
      </w:pPr>
      <w:r w:rsidRPr="00564628">
        <w:rPr>
          <w:rFonts w:asciiTheme="majorBidi" w:eastAsia="Batang" w:hAnsiTheme="majorBidi" w:cstheme="majorBidi"/>
        </w:rPr>
        <w:t>Insulate flexible connections and connections to diffusers with</w:t>
      </w:r>
      <w:r>
        <w:rPr>
          <w:rFonts w:asciiTheme="majorBidi" w:eastAsia="Batang" w:hAnsiTheme="majorBidi" w:cstheme="majorBidi"/>
        </w:rPr>
        <w:t xml:space="preserve"> </w:t>
      </w:r>
      <w:r w:rsidRPr="00277A0E">
        <w:rPr>
          <w:rFonts w:asciiTheme="majorBidi" w:eastAsia="Batang" w:hAnsiTheme="majorBidi" w:cstheme="majorBidi"/>
        </w:rPr>
        <w:t xml:space="preserve">25 mm thick, 24 Kg/M3 density </w:t>
      </w:r>
      <w:r>
        <w:rPr>
          <w:rFonts w:asciiTheme="majorBidi" w:eastAsia="Batang" w:hAnsiTheme="majorBidi" w:cstheme="majorBidi"/>
        </w:rPr>
        <w:t xml:space="preserve"> </w:t>
      </w:r>
      <w:r w:rsidRPr="00564628">
        <w:rPr>
          <w:rFonts w:asciiTheme="majorBidi" w:eastAsia="Batang" w:hAnsiTheme="majorBidi" w:cstheme="majorBidi"/>
        </w:rPr>
        <w:t>reinforced aluminium foil faced, flame resistant fle</w:t>
      </w:r>
      <w:r>
        <w:rPr>
          <w:rFonts w:asciiTheme="majorBidi" w:eastAsia="Batang" w:hAnsiTheme="majorBidi" w:cstheme="majorBidi"/>
        </w:rPr>
        <w:t>xible</w:t>
      </w:r>
      <w:r w:rsidRPr="00564628">
        <w:rPr>
          <w:rFonts w:asciiTheme="majorBidi" w:eastAsia="Batang" w:hAnsiTheme="majorBidi" w:cstheme="majorBidi"/>
        </w:rPr>
        <w:t xml:space="preserve">e fiberglas </w:t>
      </w:r>
      <w:r>
        <w:rPr>
          <w:rFonts w:asciiTheme="majorBidi" w:eastAsia="Batang" w:hAnsiTheme="majorBidi" w:cstheme="majorBidi"/>
        </w:rPr>
        <w:t xml:space="preserve">insulation overlap </w:t>
      </w:r>
      <w:r w:rsidRPr="00564628">
        <w:rPr>
          <w:rFonts w:asciiTheme="majorBidi" w:eastAsia="Batang" w:hAnsiTheme="majorBidi" w:cstheme="majorBidi"/>
        </w:rPr>
        <w:t>onto adjacent Insulati</w:t>
      </w:r>
      <w:r>
        <w:rPr>
          <w:rFonts w:asciiTheme="majorBidi" w:eastAsia="Batang" w:hAnsiTheme="majorBidi" w:cstheme="majorBidi"/>
        </w:rPr>
        <w:t>on and seal With adhesive duct tape to give good closure.</w:t>
      </w:r>
    </w:p>
    <w:p w:rsidR="00DB50BD" w:rsidRPr="00F477EB" w:rsidRDefault="00DB50BD" w:rsidP="00DB50BD">
      <w:pPr>
        <w:pStyle w:val="Heading2"/>
        <w:numPr>
          <w:ilvl w:val="0"/>
          <w:numId w:val="42"/>
        </w:numPr>
        <w:autoSpaceDE w:val="0"/>
        <w:autoSpaceDN w:val="0"/>
        <w:adjustRightInd w:val="0"/>
        <w:ind w:right="270"/>
        <w:jc w:val="both"/>
        <w:rPr>
          <w:rFonts w:asciiTheme="majorBidi" w:eastAsia="Batang" w:hAnsiTheme="majorBidi" w:cstheme="majorBidi"/>
        </w:rPr>
      </w:pPr>
      <w:r w:rsidRPr="00F477EB">
        <w:rPr>
          <w:rFonts w:asciiTheme="majorBidi" w:eastAsia="Batang" w:hAnsiTheme="majorBidi" w:cstheme="majorBidi"/>
        </w:rPr>
        <w:t>Where ductwork is installed in ceiling voids and masonry shafts, which are not used as return air plenums insulate with 50mm thick, 48 Kg/M3 density aluminium foil faced rigid fibreglass duct insulation.</w:t>
      </w:r>
    </w:p>
    <w:p w:rsidR="00DB50BD" w:rsidRPr="00505FE7" w:rsidRDefault="00DB50BD" w:rsidP="00DB50BD">
      <w:pPr>
        <w:pStyle w:val="Heading2"/>
        <w:numPr>
          <w:ilvl w:val="0"/>
          <w:numId w:val="42"/>
        </w:numPr>
        <w:autoSpaceDE w:val="0"/>
        <w:autoSpaceDN w:val="0"/>
        <w:adjustRightInd w:val="0"/>
        <w:ind w:right="270"/>
        <w:jc w:val="both"/>
        <w:rPr>
          <w:rFonts w:asciiTheme="majorBidi" w:eastAsia="Batang" w:hAnsiTheme="majorBidi" w:cstheme="majorBidi"/>
        </w:rPr>
      </w:pPr>
      <w:r w:rsidRPr="00505FE7">
        <w:rPr>
          <w:rFonts w:asciiTheme="majorBidi" w:eastAsia="Batang" w:hAnsiTheme="majorBidi" w:cstheme="majorBidi"/>
        </w:rPr>
        <w:t>Finish all duct insulation with an Aluglass Cloth backing (18u I FR Glue 18x8 Mesh Aluglass Cloth), combined with a high performance flame retardant solvent acrylic adhesive,</w:t>
      </w:r>
      <w:r>
        <w:rPr>
          <w:rFonts w:asciiTheme="majorBidi" w:eastAsia="Batang" w:hAnsiTheme="majorBidi" w:cstheme="majorBidi"/>
        </w:rPr>
        <w:t xml:space="preserve"> </w:t>
      </w:r>
      <w:r w:rsidRPr="00505FE7">
        <w:rPr>
          <w:rFonts w:asciiTheme="majorBidi" w:eastAsia="Batang" w:hAnsiTheme="majorBidi" w:cstheme="majorBidi"/>
        </w:rPr>
        <w:t>protected by an easy-release silicone release paper.</w:t>
      </w:r>
    </w:p>
    <w:p w:rsidR="00FC7A5C"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Prepare a mock-up of HVAC Ducting System with insulation and raise request for inspection</w:t>
      </w:r>
      <w:r w:rsidR="00FC7A5C">
        <w:rPr>
          <w:rFonts w:asciiTheme="majorBidi" w:eastAsia="Batang" w:hAnsiTheme="majorBidi" w:cstheme="majorBidi"/>
        </w:rPr>
        <w:t>.</w:t>
      </w:r>
    </w:p>
    <w:p w:rsidR="00DB50BD" w:rsidRPr="00FC7A5C" w:rsidRDefault="00FC7A5C" w:rsidP="00DB50BD">
      <w:pPr>
        <w:pStyle w:val="Heading2"/>
        <w:numPr>
          <w:ilvl w:val="0"/>
          <w:numId w:val="42"/>
        </w:numPr>
        <w:ind w:right="270"/>
        <w:jc w:val="both"/>
        <w:rPr>
          <w:rFonts w:asciiTheme="majorBidi" w:eastAsia="Batang" w:hAnsiTheme="majorBidi" w:cstheme="majorBidi"/>
        </w:rPr>
      </w:pPr>
      <w:r w:rsidRPr="00FC7A5C">
        <w:rPr>
          <w:rFonts w:asciiTheme="majorBidi" w:eastAsia="Batang" w:hAnsiTheme="majorBidi" w:cstheme="majorBidi"/>
        </w:rPr>
        <w:t xml:space="preserve">As required where </w:t>
      </w:r>
      <w:r w:rsidR="00DB50BD" w:rsidRPr="00FC7A5C">
        <w:rPr>
          <w:rFonts w:asciiTheme="majorBidi" w:eastAsia="Batang" w:hAnsiTheme="majorBidi" w:cstheme="majorBidi"/>
        </w:rPr>
        <w:t xml:space="preserve">ductwork passes through a wall or floor, other than when a fire damper is required, pack around the duct using a fire resistant material to ensure a sound and air-tight joint. Cover the opening with sheet metal flange of the same metal thickness of duct, overlap opening </w:t>
      </w:r>
      <w:r w:rsidRPr="00FC7A5C">
        <w:rPr>
          <w:rFonts w:asciiTheme="majorBidi" w:eastAsia="Batang" w:hAnsiTheme="majorBidi" w:cstheme="majorBidi"/>
        </w:rPr>
        <w:t>on four sides by at least 38mm.</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Fire Damper and volume control damper shall be fixed matching the duct layout and shall be fixed with access doors to the ducting layout as per approved details on approved shop drawings.</w:t>
      </w:r>
    </w:p>
    <w:p w:rsidR="00DB50BD"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Sound liner shall be installed in the main duct and elbows at the beginning of each unit up to </w:t>
      </w:r>
      <w:r>
        <w:rPr>
          <w:rFonts w:asciiTheme="majorBidi" w:eastAsia="Batang" w:hAnsiTheme="majorBidi" w:cstheme="majorBidi"/>
        </w:rPr>
        <w:t>3</w:t>
      </w:r>
      <w:r w:rsidRPr="002B5669">
        <w:rPr>
          <w:rFonts w:asciiTheme="majorBidi" w:eastAsia="Batang" w:hAnsiTheme="majorBidi" w:cstheme="majorBidi"/>
        </w:rPr>
        <w:t xml:space="preserve"> meters of duct length or up to the first branch then VAV up to the outlets or in considering with the contract drawings and approve material.</w:t>
      </w:r>
    </w:p>
    <w:p w:rsidR="00DB50BD" w:rsidRDefault="00DB50BD" w:rsidP="00DB50BD">
      <w:pPr>
        <w:pStyle w:val="Heading2"/>
        <w:numPr>
          <w:ilvl w:val="0"/>
          <w:numId w:val="42"/>
        </w:numPr>
        <w:ind w:right="270"/>
        <w:jc w:val="both"/>
        <w:rPr>
          <w:rFonts w:asciiTheme="majorBidi" w:eastAsia="Batang" w:hAnsiTheme="majorBidi" w:cstheme="majorBidi"/>
        </w:rPr>
      </w:pPr>
      <w:r w:rsidRPr="00522CFD">
        <w:rPr>
          <w:rFonts w:asciiTheme="majorBidi" w:eastAsia="Batang" w:hAnsiTheme="majorBidi" w:cstheme="majorBidi"/>
        </w:rPr>
        <w:lastRenderedPageBreak/>
        <w:t xml:space="preserve">For ducts exposed inside conditioned spaces, insulate as described above for concealed air ducts using 25mm thick aluminium foil faced fiberglass boards with density 48 kg/m3. Then apply an Aluglass Cloth backing (18u </w:t>
      </w:r>
      <w:r>
        <w:rPr>
          <w:rFonts w:asciiTheme="majorBidi" w:eastAsia="Batang" w:hAnsiTheme="majorBidi" w:cstheme="majorBidi"/>
        </w:rPr>
        <w:t>/</w:t>
      </w:r>
      <w:r w:rsidRPr="00522CFD">
        <w:rPr>
          <w:rFonts w:asciiTheme="majorBidi" w:eastAsia="Batang" w:hAnsiTheme="majorBidi" w:cstheme="majorBidi"/>
        </w:rPr>
        <w:t xml:space="preserve"> FR Glue </w:t>
      </w:r>
      <w:r>
        <w:rPr>
          <w:rFonts w:asciiTheme="majorBidi" w:eastAsia="Batang" w:hAnsiTheme="majorBidi" w:cstheme="majorBidi"/>
        </w:rPr>
        <w:t>/</w:t>
      </w:r>
      <w:r w:rsidRPr="00522CFD">
        <w:rPr>
          <w:rFonts w:asciiTheme="majorBidi" w:eastAsia="Batang" w:hAnsiTheme="majorBidi" w:cstheme="majorBidi"/>
        </w:rPr>
        <w:t xml:space="preserve"> 8x8 Mesh Aluglass Cloth), combined with a high performance flame retardant solvent acrylic adhesive, protected by an easyrelease</w:t>
      </w:r>
      <w:r>
        <w:rPr>
          <w:rFonts w:asciiTheme="majorBidi" w:eastAsia="Batang" w:hAnsiTheme="majorBidi" w:cstheme="majorBidi"/>
        </w:rPr>
        <w:t xml:space="preserve"> </w:t>
      </w:r>
      <w:r w:rsidRPr="00522CFD">
        <w:rPr>
          <w:rFonts w:asciiTheme="majorBidi" w:eastAsia="Batang" w:hAnsiTheme="majorBidi" w:cstheme="majorBidi"/>
        </w:rPr>
        <w:t>silicone release paper.</w:t>
      </w:r>
    </w:p>
    <w:p w:rsidR="00DB50BD" w:rsidRDefault="00DB50BD" w:rsidP="00DB50BD">
      <w:pPr>
        <w:pStyle w:val="Heading2"/>
        <w:numPr>
          <w:ilvl w:val="0"/>
          <w:numId w:val="42"/>
        </w:numPr>
        <w:ind w:right="270"/>
        <w:jc w:val="both"/>
        <w:rPr>
          <w:rFonts w:asciiTheme="majorBidi" w:eastAsia="Batang" w:hAnsiTheme="majorBidi" w:cstheme="majorBidi"/>
        </w:rPr>
      </w:pPr>
      <w:r w:rsidRPr="00522CFD">
        <w:rPr>
          <w:rFonts w:asciiTheme="majorBidi" w:eastAsia="Batang" w:hAnsiTheme="majorBidi" w:cstheme="majorBidi"/>
        </w:rPr>
        <w:t>Exposed ductwork within conditioned areas shall be clad</w:t>
      </w:r>
      <w:r w:rsidR="00FC7A5C">
        <w:rPr>
          <w:rFonts w:asciiTheme="majorBidi" w:eastAsia="Batang" w:hAnsiTheme="majorBidi" w:cstheme="majorBidi"/>
        </w:rPr>
        <w:t>ed</w:t>
      </w:r>
      <w:r w:rsidRPr="00522CFD">
        <w:rPr>
          <w:rFonts w:asciiTheme="majorBidi" w:eastAsia="Batang" w:hAnsiTheme="majorBidi" w:cstheme="majorBidi"/>
        </w:rPr>
        <w:t xml:space="preserve"> with plain aluminium sheet 0.9mm</w:t>
      </w:r>
      <w:r>
        <w:rPr>
          <w:rFonts w:asciiTheme="majorBidi" w:eastAsia="Batang" w:hAnsiTheme="majorBidi" w:cstheme="majorBidi"/>
        </w:rPr>
        <w:t xml:space="preserve"> </w:t>
      </w:r>
      <w:r w:rsidRPr="00522CFD">
        <w:rPr>
          <w:rFonts w:asciiTheme="majorBidi" w:eastAsia="Batang" w:hAnsiTheme="majorBidi" w:cstheme="majorBidi"/>
        </w:rPr>
        <w:t>or thicker.</w:t>
      </w:r>
    </w:p>
    <w:p w:rsidR="00DB50BD" w:rsidRPr="00FC7A5C" w:rsidRDefault="00DB50BD" w:rsidP="00DB50BD">
      <w:pPr>
        <w:pStyle w:val="Heading2"/>
        <w:numPr>
          <w:ilvl w:val="0"/>
          <w:numId w:val="42"/>
        </w:numPr>
        <w:ind w:right="270"/>
        <w:jc w:val="both"/>
        <w:rPr>
          <w:rFonts w:asciiTheme="majorBidi" w:eastAsia="Batang" w:hAnsiTheme="majorBidi" w:cstheme="majorBidi"/>
        </w:rPr>
      </w:pPr>
      <w:r w:rsidRPr="00FC7A5C">
        <w:rPr>
          <w:rFonts w:asciiTheme="majorBidi" w:eastAsia="Batang" w:hAnsiTheme="majorBidi" w:cstheme="majorBidi"/>
        </w:rPr>
        <w:t>For ducts exposed in non air conditioned areas, insulate using the method described for concealed ducts, but using insulation with a minimum thickness of 50 mm, 48 Kg/M3 density rigid fiberglass insulation. Then apply an Aluglass Cloth backing (18u I FR Glue/  8x8 Mesh Aluglass Cloth), combined with a high performance flame retardant solvent acrylic adhesive, protected by an easy-release silicone release paper.</w:t>
      </w:r>
      <w:r w:rsidR="00FC7A5C">
        <w:rPr>
          <w:rFonts w:asciiTheme="majorBidi" w:eastAsia="Batang" w:hAnsiTheme="majorBidi" w:cstheme="majorBidi"/>
        </w:rPr>
        <w:t xml:space="preserve"> </w:t>
      </w:r>
      <w:r w:rsidRPr="00FC7A5C">
        <w:rPr>
          <w:rFonts w:asciiTheme="majorBidi" w:eastAsia="Batang" w:hAnsiTheme="majorBidi" w:cstheme="majorBidi"/>
        </w:rPr>
        <w:t>Then cover with plain sheet Aluminium, 0.9 mm or thicker.</w:t>
      </w:r>
    </w:p>
    <w:p w:rsidR="00DB50BD" w:rsidRDefault="00DB50BD" w:rsidP="00DB50BD">
      <w:pPr>
        <w:pStyle w:val="Heading2"/>
        <w:numPr>
          <w:ilvl w:val="0"/>
          <w:numId w:val="42"/>
        </w:numPr>
        <w:ind w:right="270"/>
        <w:jc w:val="both"/>
        <w:rPr>
          <w:rFonts w:asciiTheme="majorBidi" w:eastAsia="Batang" w:hAnsiTheme="majorBidi" w:cstheme="majorBidi"/>
        </w:rPr>
      </w:pPr>
      <w:r w:rsidRPr="00522CFD">
        <w:rPr>
          <w:rFonts w:asciiTheme="majorBidi" w:eastAsia="Batang" w:hAnsiTheme="majorBidi" w:cstheme="majorBidi"/>
        </w:rPr>
        <w:t>All ductwork exposed externally to the building, installed on roof and within plant rooms is to</w:t>
      </w:r>
      <w:r>
        <w:rPr>
          <w:rFonts w:asciiTheme="majorBidi" w:eastAsia="Batang" w:hAnsiTheme="majorBidi" w:cstheme="majorBidi"/>
        </w:rPr>
        <w:t xml:space="preserve"> </w:t>
      </w:r>
      <w:r w:rsidRPr="00522CFD">
        <w:rPr>
          <w:rFonts w:asciiTheme="majorBidi" w:eastAsia="Batang" w:hAnsiTheme="majorBidi" w:cstheme="majorBidi"/>
        </w:rPr>
        <w:t>be clad with plain aluminium, 0.9 mm or thicker.</w:t>
      </w:r>
    </w:p>
    <w:p w:rsidR="00DB50BD" w:rsidRPr="00522CFD" w:rsidRDefault="00DB50BD" w:rsidP="00DB50BD">
      <w:pPr>
        <w:pStyle w:val="Heading2"/>
        <w:numPr>
          <w:ilvl w:val="0"/>
          <w:numId w:val="42"/>
        </w:numPr>
        <w:ind w:right="270"/>
        <w:jc w:val="both"/>
        <w:rPr>
          <w:rFonts w:asciiTheme="majorBidi" w:eastAsia="Batang" w:hAnsiTheme="majorBidi" w:cstheme="majorBidi"/>
        </w:rPr>
      </w:pPr>
      <w:r w:rsidRPr="00522CFD">
        <w:rPr>
          <w:rFonts w:asciiTheme="majorBidi" w:eastAsia="Batang" w:hAnsiTheme="majorBidi" w:cstheme="majorBidi"/>
        </w:rPr>
        <w:t>Where ducts penetrate the building shell, the duct shall be flashed and waterproofed before</w:t>
      </w:r>
      <w:r>
        <w:rPr>
          <w:rFonts w:asciiTheme="majorBidi" w:eastAsia="Batang" w:hAnsiTheme="majorBidi" w:cstheme="majorBidi"/>
        </w:rPr>
        <w:t xml:space="preserve"> </w:t>
      </w:r>
      <w:r w:rsidRPr="00522CFD">
        <w:rPr>
          <w:rFonts w:asciiTheme="majorBidi" w:eastAsia="Batang" w:hAnsiTheme="majorBidi" w:cstheme="majorBidi"/>
        </w:rPr>
        <w:t>any insulation is applied.</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Approved Lagging Adhesive shall be applied over the entire inner surface of the ducts.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Impale approved insulation over the adhesive and press gently on ducts, elbows, transitions etc., with full insulation segment for each surface with the least number of joint practical.</w:t>
      </w:r>
    </w:p>
    <w:p w:rsidR="00DB50BD" w:rsidRPr="00FC7A5C" w:rsidRDefault="00DB50BD" w:rsidP="00DB50BD">
      <w:pPr>
        <w:pStyle w:val="Heading2"/>
        <w:numPr>
          <w:ilvl w:val="0"/>
          <w:numId w:val="42"/>
        </w:numPr>
        <w:ind w:right="270"/>
        <w:jc w:val="both"/>
        <w:rPr>
          <w:rFonts w:asciiTheme="majorBidi" w:eastAsia="Batang" w:hAnsiTheme="majorBidi" w:cstheme="majorBidi"/>
        </w:rPr>
      </w:pPr>
      <w:r w:rsidRPr="00FC7A5C">
        <w:rPr>
          <w:rFonts w:asciiTheme="majorBidi" w:eastAsia="Batang" w:hAnsiTheme="majorBidi" w:cstheme="majorBidi"/>
        </w:rPr>
        <w:t>Approved insulation sheet shall be cut to t</w:t>
      </w:r>
      <w:r w:rsidR="00FC7A5C" w:rsidRPr="00FC7A5C">
        <w:rPr>
          <w:rFonts w:asciiTheme="majorBidi" w:eastAsia="Batang" w:hAnsiTheme="majorBidi" w:cstheme="majorBidi"/>
        </w:rPr>
        <w:t xml:space="preserve">he size of duct to be insulated, </w:t>
      </w:r>
      <w:r w:rsidRPr="00FC7A5C">
        <w:rPr>
          <w:rFonts w:asciiTheme="majorBidi" w:eastAsia="Batang" w:hAnsiTheme="majorBidi" w:cstheme="majorBidi"/>
        </w:rPr>
        <w:t>Adhesive is applied on the inner surface and all over the periphery of ducts.</w:t>
      </w:r>
      <w:r w:rsidR="00FC7A5C" w:rsidRPr="00FC7A5C">
        <w:rPr>
          <w:rFonts w:asciiTheme="majorBidi" w:eastAsia="Batang" w:hAnsiTheme="majorBidi" w:cstheme="majorBidi"/>
        </w:rPr>
        <w:t xml:space="preserve"> </w:t>
      </w:r>
      <w:r w:rsidRPr="00FC7A5C">
        <w:rPr>
          <w:rFonts w:asciiTheme="majorBidi" w:eastAsia="Batang" w:hAnsiTheme="majorBidi" w:cstheme="majorBidi"/>
        </w:rPr>
        <w:t>The adhesive is allowed to dry for sometimes and the insulation sheet shall be firmly fixed to the duct.</w:t>
      </w:r>
    </w:p>
    <w:p w:rsidR="00D0575B" w:rsidRDefault="00DB50BD" w:rsidP="00D0575B">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Insulation should be applied with approved woven glass cloth both sides cover with two coats of fungicidal protective vapour barrier adhesive.</w:t>
      </w:r>
    </w:p>
    <w:p w:rsidR="00D0575B" w:rsidRDefault="00D0575B" w:rsidP="00D0575B">
      <w:pPr>
        <w:pStyle w:val="Heading2"/>
        <w:ind w:left="720" w:right="270"/>
        <w:jc w:val="both"/>
        <w:rPr>
          <w:rFonts w:asciiTheme="majorBidi" w:eastAsia="Batang" w:hAnsiTheme="majorBidi" w:cstheme="majorBidi"/>
        </w:rPr>
      </w:pPr>
    </w:p>
    <w:p w:rsidR="00DB50BD" w:rsidRPr="00D0575B" w:rsidRDefault="00DB50BD" w:rsidP="00D0575B">
      <w:pPr>
        <w:pStyle w:val="Heading2"/>
        <w:ind w:left="720" w:right="270"/>
        <w:jc w:val="both"/>
        <w:rPr>
          <w:rFonts w:asciiTheme="majorBidi" w:eastAsia="Batang" w:hAnsiTheme="majorBidi" w:cstheme="majorBidi"/>
        </w:rPr>
      </w:pPr>
      <w:r w:rsidRPr="00D0575B">
        <w:rPr>
          <w:rFonts w:asciiTheme="majorBidi" w:hAnsiTheme="majorBidi" w:cstheme="majorBidi"/>
          <w:b/>
          <w:szCs w:val="33"/>
          <w:u w:val="single"/>
        </w:rPr>
        <w:t>INSULATION OF HVAC DUCTS (External)</w:t>
      </w:r>
    </w:p>
    <w:p w:rsidR="00DB50BD" w:rsidRPr="002B5669" w:rsidRDefault="00DB50BD" w:rsidP="00DB50BD">
      <w:pPr>
        <w:pStyle w:val="Heading2"/>
        <w:ind w:left="1080" w:right="270"/>
        <w:jc w:val="both"/>
        <w:rPr>
          <w:rFonts w:asciiTheme="majorBidi" w:eastAsia="Batang" w:hAnsiTheme="majorBidi" w:cstheme="majorBidi"/>
        </w:rPr>
      </w:pPr>
    </w:p>
    <w:p w:rsid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Ducts insulation and cladding materials, thickness and density, shall comply proj</w:t>
      </w:r>
      <w:r w:rsidR="00D0575B" w:rsidRPr="00D0575B">
        <w:rPr>
          <w:rFonts w:asciiTheme="majorBidi" w:eastAsia="Batang" w:hAnsiTheme="majorBidi" w:cstheme="majorBidi"/>
        </w:rPr>
        <w:t>ect specification Sections.</w:t>
      </w:r>
    </w:p>
    <w:p w:rsidR="00DB50BD"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 xml:space="preserve">25mm thick, 48 kg/m³ density reinforced aluminium foil faced fiberglass insulation shall be used for exposed duct insulation as per specification and as per approved </w:t>
      </w:r>
      <w:r w:rsidR="00D0575B" w:rsidRPr="00D0575B">
        <w:rPr>
          <w:rFonts w:asciiTheme="majorBidi" w:eastAsia="Batang" w:hAnsiTheme="majorBidi" w:cstheme="majorBidi"/>
        </w:rPr>
        <w:t>materials</w:t>
      </w:r>
      <w:r w:rsidRPr="00D0575B">
        <w:rPr>
          <w:rFonts w:asciiTheme="majorBidi" w:eastAsia="Batang" w:hAnsiTheme="majorBidi" w:cstheme="majorBidi"/>
        </w:rPr>
        <w:t>. Then apply an approved woven glass cloth covered adhered between two coats of fire resistant fungicidal protective lagging adhesive.</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Check all approved materials and accessories are readily available on site.</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Insulation materials shall be applied during dry condition.</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Sharp cutters with straight angles shall be used for cutting insulation materials.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Install insulation stuck up pins as per manufacturer recommendations in the entire circumference of the ducts and all surfaces of fittings and transitions with proper spacing as per approved detail on shop drawing.</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Apply adhesives as per approv</w:t>
      </w:r>
      <w:r w:rsidR="00D0575B" w:rsidRPr="00D0575B">
        <w:rPr>
          <w:rFonts w:asciiTheme="majorBidi" w:eastAsia="Batang" w:hAnsiTheme="majorBidi" w:cstheme="majorBidi"/>
        </w:rPr>
        <w:t xml:space="preserve">al </w:t>
      </w:r>
      <w:r w:rsidRPr="00D0575B">
        <w:rPr>
          <w:rFonts w:asciiTheme="majorBidi" w:eastAsia="Batang" w:hAnsiTheme="majorBidi" w:cstheme="majorBidi"/>
        </w:rPr>
        <w:t>on the entire circumference of the ducts and to all surfaces of fittings and transitions. Adhesive shall be flexible, fire resistive compound suitable for vapour sealing insulated ducts and pipes. Adhesive shall be suitable for indoor and outdoor use and in high humidity environments. Adhesives shall be UL classified and shall meet or exceed their requirements of NFPA 90A and 90 B 25/50.</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Impale approved insulation over the ducts and press gently on ducts, elbows, transitions, etc., with full insulation segments for each surface with the least number of joint practical.</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For ducts exposed in non air conditioned areas, insulate using the method described for concealed ducts but using insulation with a minimum thickness of 50mm, 48kg/m³ densi</w:t>
      </w:r>
      <w:r>
        <w:rPr>
          <w:rFonts w:asciiTheme="majorBidi" w:eastAsia="Batang" w:hAnsiTheme="majorBidi" w:cstheme="majorBidi"/>
        </w:rPr>
        <w:t xml:space="preserve">ty rigid fibre glass insulation. </w:t>
      </w:r>
      <w:r w:rsidRPr="002B5669">
        <w:rPr>
          <w:rFonts w:asciiTheme="majorBidi" w:eastAsia="Batang" w:hAnsiTheme="majorBidi" w:cstheme="majorBidi"/>
        </w:rPr>
        <w:t>Then apply a 20x20 woven glass cloth covered adhered between two coats of approved fire resistant fungicidal protective lagging adhesive.</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Apply approved plain aluminum sheet 0.9mm or thicker to exposed duct work within conditioned areas.</w:t>
      </w:r>
    </w:p>
    <w:p w:rsidR="00D0575B"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Prepare a mock-up of HVAC Duct with insulation a</w:t>
      </w:r>
      <w:r w:rsidR="00D0575B">
        <w:rPr>
          <w:rFonts w:asciiTheme="majorBidi" w:eastAsia="Batang" w:hAnsiTheme="majorBidi" w:cstheme="majorBidi"/>
        </w:rPr>
        <w:t>nd raise request for inspection</w:t>
      </w:r>
      <w:r w:rsidRPr="002B5669">
        <w:rPr>
          <w:rFonts w:asciiTheme="majorBidi" w:eastAsia="Batang" w:hAnsiTheme="majorBidi" w:cstheme="majorBidi"/>
        </w:rPr>
        <w:t xml:space="preserve">. </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Fire rated walls shall have galvanized steel sleeves.</w:t>
      </w:r>
    </w:p>
    <w:p w:rsid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 xml:space="preserve">Ductwork passes through a wall or floor, other than when a fire damper is required, pack around the duct using a fire resistant material to ensure a sound and air-tight joint. Cover the opening with sheet metal flange of the same metal thickness of duct, overlap opening </w:t>
      </w:r>
      <w:r w:rsidR="00D0575B" w:rsidRPr="00D0575B">
        <w:rPr>
          <w:rFonts w:asciiTheme="majorBidi" w:eastAsia="Batang" w:hAnsiTheme="majorBidi" w:cstheme="majorBidi"/>
        </w:rPr>
        <w:t>on four sides by at least 38mm.</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Fire damper and volume control damper shall be fixed matching the duct layout and shall be fixed to the ducting layout as per approved details on approved shop drawings.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Access doors shall be provided at all fire dampers locations. </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lastRenderedPageBreak/>
        <w:t>Sound liner shall be installed in the main ducts up to 4 meter of duct length. Approved adhesives shall be applied over the entire inner surface of the ducts. Where required by project specification and the duct dimensions, it should meet the inside of lining.</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Main supply and return trunk ducts, first 4 meter minimum should be internally lined with acoustic glass fibre insulation. The insulation should be between 24-48 kg/m³, and be at least 25 mm thick. </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The VAV boxes and diffusers should be selected to achieve maximum NC rating of 25.</w:t>
      </w:r>
    </w:p>
    <w:p w:rsidR="00DB50BD" w:rsidRPr="00D0575B" w:rsidRDefault="00DB50BD" w:rsidP="00DB50BD">
      <w:pPr>
        <w:pStyle w:val="Heading2"/>
        <w:numPr>
          <w:ilvl w:val="0"/>
          <w:numId w:val="42"/>
        </w:numPr>
        <w:ind w:right="270"/>
        <w:jc w:val="both"/>
        <w:rPr>
          <w:rFonts w:eastAsia="Batang"/>
        </w:rPr>
      </w:pPr>
      <w:r w:rsidRPr="00D0575B">
        <w:rPr>
          <w:rFonts w:asciiTheme="majorBidi" w:eastAsia="Batang" w:hAnsiTheme="majorBidi" w:cstheme="majorBidi"/>
        </w:rPr>
        <w:t>The ducting from the VAV box to the diffusers should be lined with acoustic insulation, at least 25 mm thick.</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The ducting to supply air diffusers or VAV boxes should be straight and unobstructed for at least 4 duct diameters upstream of the diffuser.</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The supply ducting should not include dumper within at least 4 duct diameters upstream of a supply diffuser.</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All ducting in mechanical rooms shall be externally covered with 50mm of glass fibre insulation and lagged with 2 coats of anti fungus coating having a surface density of at least 20 kg/ml.</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Flexible duct connectors should be provided between all fans and duc</w:t>
      </w:r>
      <w:r>
        <w:rPr>
          <w:rFonts w:asciiTheme="majorBidi" w:eastAsia="Batang" w:hAnsiTheme="majorBidi" w:cstheme="majorBidi"/>
        </w:rPr>
        <w:t>twork as per approved materials and its length to not exceeding 1.5 meter for the rectangular ducts.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Resilient thrust restraints should be incorporate into the flexible connections to eliminate loading of the flexible connection. The restraints should be steel spring isolators having a static deflection of at least 19mm. </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Wall or floor duct penetrations should allow for a 13 mm clearance around the duct. The gap should be stupped with glass fibre insulation and sealed with non-hardening caulking. The duct should be supported on both sides of the wall.</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Variable-Air-Volume (VAV) units should be mounted as high in the ceiling space as possible, at least 2m away from return air opening.  </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 xml:space="preserve">Mock up of sound liner installation for duct internal &amp; external shall be done </w:t>
      </w:r>
      <w:r w:rsidR="00D0575B" w:rsidRPr="00D0575B">
        <w:rPr>
          <w:rFonts w:asciiTheme="majorBidi" w:eastAsia="Batang" w:hAnsiTheme="majorBidi" w:cstheme="majorBidi"/>
        </w:rPr>
        <w:t>and inspection to be done.</w:t>
      </w:r>
    </w:p>
    <w:p w:rsidR="00D0575B" w:rsidRPr="00D0575B" w:rsidRDefault="00DB50BD" w:rsidP="00DB50BD">
      <w:pPr>
        <w:pStyle w:val="Heading2"/>
        <w:numPr>
          <w:ilvl w:val="0"/>
          <w:numId w:val="42"/>
        </w:numPr>
        <w:ind w:right="270"/>
        <w:jc w:val="both"/>
        <w:rPr>
          <w:rFonts w:asciiTheme="majorBidi" w:hAnsiTheme="majorBidi" w:cstheme="majorBidi"/>
          <w:b/>
          <w:szCs w:val="33"/>
          <w:u w:val="single"/>
        </w:rPr>
      </w:pPr>
      <w:r w:rsidRPr="00D0575B">
        <w:rPr>
          <w:rFonts w:asciiTheme="majorBidi" w:eastAsia="Batang" w:hAnsiTheme="majorBidi" w:cstheme="majorBidi"/>
        </w:rPr>
        <w:t>The corners of the insulation shall be applied with the approved woven glass cloth and adhesives.</w:t>
      </w:r>
    </w:p>
    <w:p w:rsidR="00D0575B" w:rsidRDefault="00D0575B" w:rsidP="00D0575B">
      <w:pPr>
        <w:pStyle w:val="Heading2"/>
        <w:ind w:left="720" w:right="270"/>
        <w:jc w:val="both"/>
        <w:rPr>
          <w:rFonts w:asciiTheme="majorBidi" w:hAnsiTheme="majorBidi" w:cstheme="majorBidi"/>
          <w:b/>
          <w:szCs w:val="33"/>
          <w:u w:val="single"/>
        </w:rPr>
      </w:pPr>
    </w:p>
    <w:p w:rsidR="00DB50BD" w:rsidRPr="00D0575B" w:rsidRDefault="00DB50BD" w:rsidP="00D0575B">
      <w:pPr>
        <w:pStyle w:val="Heading2"/>
        <w:ind w:left="720" w:right="270"/>
        <w:jc w:val="both"/>
        <w:rPr>
          <w:rFonts w:asciiTheme="majorBidi" w:hAnsiTheme="majorBidi" w:cstheme="majorBidi"/>
          <w:b/>
          <w:szCs w:val="33"/>
          <w:u w:val="single"/>
        </w:rPr>
      </w:pPr>
      <w:r w:rsidRPr="00D0575B">
        <w:rPr>
          <w:rFonts w:asciiTheme="majorBidi" w:hAnsiTheme="majorBidi" w:cstheme="majorBidi"/>
          <w:b/>
          <w:szCs w:val="33"/>
          <w:u w:val="single"/>
        </w:rPr>
        <w:t>INSTALLATION OF HVAC DUCTS</w:t>
      </w: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Fix the box outs with sizes as per schedule shown in the approved shop drawings during the construction of structural elements.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Install supports or brackets for ducting as per specification, approved shop   drawing and site conditions for each individual case (i.e. Slab and Walls etc.).</w:t>
      </w:r>
    </w:p>
    <w:p w:rsidR="00DB50BD" w:rsidRPr="00D0575B" w:rsidRDefault="00DB50BD" w:rsidP="00DB50BD">
      <w:pPr>
        <w:pStyle w:val="Heading2"/>
        <w:numPr>
          <w:ilvl w:val="0"/>
          <w:numId w:val="42"/>
        </w:numPr>
        <w:ind w:right="270"/>
        <w:jc w:val="both"/>
        <w:rPr>
          <w:rFonts w:eastAsia="Batang"/>
        </w:rPr>
      </w:pPr>
      <w:r w:rsidRPr="00D0575B">
        <w:rPr>
          <w:rFonts w:asciiTheme="majorBidi" w:eastAsia="Batang" w:hAnsiTheme="majorBidi" w:cstheme="majorBidi"/>
        </w:rPr>
        <w:t>Mark the location of ducting as per the approved layout and site conditions.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Install insulated ducts as per approved layout and conforming to site conditions.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S-cleat, C-Clamp, duct mate, flanges and angle shall be used for jointing ducts and plumbed to duct. Jointing shall be in accordance with SMACNA standards.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Approved duct mastic will be used in the joints to avoid air penetrations.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Volume Control Dampers, Fire Dampers, and accessories shall be installed as per approved shop drawings and manufacturer’s recommendations.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Insulate all the joints and make air flow labeling with approved materials as per project specification.</w:t>
      </w:r>
    </w:p>
    <w:p w:rsidR="00DB50BD" w:rsidRPr="00D0575B" w:rsidRDefault="00DB50BD" w:rsidP="00DB50BD">
      <w:pPr>
        <w:pStyle w:val="Heading2"/>
        <w:numPr>
          <w:ilvl w:val="0"/>
          <w:numId w:val="42"/>
        </w:numPr>
        <w:ind w:right="270"/>
        <w:jc w:val="both"/>
        <w:rPr>
          <w:rFonts w:eastAsia="Batang"/>
        </w:rPr>
      </w:pPr>
      <w:r w:rsidRPr="00D0575B">
        <w:rPr>
          <w:rFonts w:asciiTheme="majorBidi" w:eastAsia="Batang" w:hAnsiTheme="majorBidi" w:cstheme="majorBidi"/>
        </w:rPr>
        <w:t>Apply insulation for ducts continuously crossing walls and partitions except the fire rated walls.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For exposed duct work in non-conditioned areas apply approved cladding                                                                                                       over the insulated ducts as per specification.</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Fire dampers will be installed in the ducting layout which is passing through the fire rated walls with access door provided.</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Non-insulated ducts shall be provided in fire rated walls, fire dampers shall be fixed with insulated ducts.</w:t>
      </w:r>
      <w:r w:rsidR="00D0575B">
        <w:rPr>
          <w:rFonts w:asciiTheme="majorBidi" w:eastAsia="Batang" w:hAnsiTheme="majorBidi" w:cstheme="majorBidi"/>
        </w:rPr>
        <w:t xml:space="preserve"> </w:t>
      </w:r>
      <w:r w:rsidRPr="00D0575B">
        <w:rPr>
          <w:rFonts w:asciiTheme="majorBidi" w:eastAsia="Batang" w:hAnsiTheme="majorBidi" w:cstheme="majorBidi"/>
        </w:rPr>
        <w:t>Minimum 25mm gap shall be maintained on all sides of the ducts.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Gap between the walls and ducts Fiber Glass Insulation will be rammed properly and sealed with approved mastic both sides of walls.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Access panels shall be provided near to all fire dampers for future cleaning, inspecting and maintenance purpose.</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Flexible ducts shall be connected from branch duct to air outlet as per approved shop drawings and the same shall be supported properly as per manufacturer   recommendations.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Approved Flexible Duct Connector, Durodyne shall be installed in expansion joints and between connections of HVAC equipment (packaged units, exhaust fans, etc..) and HVAC ducts by means of S-type cleat joints and will be riveted and sealed with approved duct sealant.</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Duct leak test shall be carried out after the completion of duct installation.</w:t>
      </w:r>
    </w:p>
    <w:p w:rsidR="00D0575B" w:rsidRDefault="00DB50BD" w:rsidP="00D0575B">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 xml:space="preserve">Raise inspection </w:t>
      </w:r>
      <w:r w:rsidR="00D0575B">
        <w:rPr>
          <w:rFonts w:asciiTheme="majorBidi" w:eastAsia="Batang" w:hAnsiTheme="majorBidi" w:cstheme="majorBidi"/>
        </w:rPr>
        <w:t>request for i</w:t>
      </w:r>
      <w:r w:rsidRPr="002B5669">
        <w:rPr>
          <w:rFonts w:asciiTheme="majorBidi" w:eastAsia="Batang" w:hAnsiTheme="majorBidi" w:cstheme="majorBidi"/>
        </w:rPr>
        <w:t xml:space="preserve">nstallation of HVAC Ducts with Accessories to the </w:t>
      </w:r>
      <w:r w:rsidR="00D0575B">
        <w:rPr>
          <w:rFonts w:asciiTheme="majorBidi" w:eastAsia="Batang" w:hAnsiTheme="majorBidi" w:cstheme="majorBidi"/>
        </w:rPr>
        <w:t>client</w:t>
      </w:r>
      <w:r w:rsidRPr="002B5669">
        <w:rPr>
          <w:rFonts w:asciiTheme="majorBidi" w:eastAsia="Batang" w:hAnsiTheme="majorBidi" w:cstheme="majorBidi"/>
        </w:rPr>
        <w:t>.</w:t>
      </w:r>
    </w:p>
    <w:p w:rsidR="00D0575B" w:rsidRDefault="00D0575B" w:rsidP="00D0575B">
      <w:pPr>
        <w:pStyle w:val="Heading2"/>
        <w:ind w:left="720" w:right="270"/>
        <w:jc w:val="both"/>
        <w:rPr>
          <w:rFonts w:asciiTheme="majorBidi" w:eastAsia="Batang" w:hAnsiTheme="majorBidi" w:cstheme="majorBidi"/>
        </w:rPr>
      </w:pPr>
    </w:p>
    <w:p w:rsidR="00DB50BD" w:rsidRPr="00D0575B" w:rsidRDefault="00DB50BD" w:rsidP="00D0575B">
      <w:pPr>
        <w:pStyle w:val="Heading2"/>
        <w:ind w:left="720" w:right="270"/>
        <w:jc w:val="both"/>
        <w:rPr>
          <w:rFonts w:asciiTheme="majorBidi" w:eastAsia="Batang" w:hAnsiTheme="majorBidi" w:cstheme="majorBidi"/>
        </w:rPr>
      </w:pPr>
      <w:r w:rsidRPr="00D0575B">
        <w:rPr>
          <w:rFonts w:asciiTheme="majorBidi" w:hAnsiTheme="majorBidi" w:cstheme="majorBidi"/>
          <w:b/>
          <w:szCs w:val="33"/>
          <w:u w:val="single"/>
        </w:rPr>
        <w:t>INSTALLATION OF AIR OUTLETS</w:t>
      </w:r>
    </w:p>
    <w:p w:rsidR="00DB50BD" w:rsidRPr="002B5669" w:rsidRDefault="00DB50BD" w:rsidP="00DB50BD">
      <w:pPr>
        <w:pStyle w:val="Heading2"/>
        <w:ind w:left="1080" w:right="270"/>
        <w:jc w:val="both"/>
        <w:rPr>
          <w:rFonts w:asciiTheme="majorBidi" w:eastAsia="Batang" w:hAnsiTheme="majorBidi" w:cstheme="majorBidi"/>
        </w:rPr>
      </w:pPr>
    </w:p>
    <w:p w:rsidR="00DB50BD" w:rsidRPr="002B5669" w:rsidRDefault="00DB50BD" w:rsidP="00DB50BD">
      <w:pPr>
        <w:pStyle w:val="Heading2"/>
        <w:numPr>
          <w:ilvl w:val="0"/>
          <w:numId w:val="42"/>
        </w:numPr>
        <w:ind w:right="270"/>
        <w:jc w:val="both"/>
        <w:rPr>
          <w:rFonts w:asciiTheme="majorBidi" w:eastAsia="Batang" w:hAnsiTheme="majorBidi" w:cstheme="majorBidi"/>
        </w:rPr>
      </w:pPr>
      <w:r w:rsidRPr="002B5669">
        <w:rPr>
          <w:rFonts w:asciiTheme="majorBidi" w:eastAsia="Batang" w:hAnsiTheme="majorBidi" w:cstheme="majorBidi"/>
        </w:rPr>
        <w:t>Approved make, type and model of grilles, diffusers, registers, slot diffusers, bar grilles and exhaust disc valves shall be installed as per approved material submittal and project specification.</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Air outlets models and type shall be installed as per approved shop drawing and manufacturer’s recommendations.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All air outlet shall be reflected with the false ceiling and the architectural approval is required before find selection of air outlet.</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All air outlets shall be vertically and horizontally checked during fixing.</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Approved sealant shall be used to seal the connections between the ducts and air outlets.</w:t>
      </w:r>
    </w:p>
    <w:p w:rsidR="00DB50BD" w:rsidRPr="00D0575B" w:rsidRDefault="00DB50BD" w:rsidP="00DB50BD">
      <w:pPr>
        <w:pStyle w:val="Heading2"/>
        <w:numPr>
          <w:ilvl w:val="0"/>
          <w:numId w:val="42"/>
        </w:numPr>
        <w:ind w:right="270"/>
        <w:jc w:val="both"/>
        <w:rPr>
          <w:rFonts w:eastAsia="Batang"/>
        </w:rPr>
      </w:pPr>
      <w:r w:rsidRPr="00D0575B">
        <w:rPr>
          <w:rFonts w:asciiTheme="majorBidi" w:eastAsia="Batang" w:hAnsiTheme="majorBidi" w:cstheme="majorBidi"/>
        </w:rPr>
        <w:t>Corners of air outlets shall be sealed by silicon sealant matches to match wall or ceiling finishing.</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All air outlets shall not have direct contact to supports, in case of contact it will be insulated with approved insulation materials.</w:t>
      </w:r>
    </w:p>
    <w:p w:rsidR="00DB50BD" w:rsidRPr="00D0575B" w:rsidRDefault="00DB50BD" w:rsidP="00DB50BD">
      <w:pPr>
        <w:pStyle w:val="Heading2"/>
        <w:numPr>
          <w:ilvl w:val="0"/>
          <w:numId w:val="42"/>
        </w:numPr>
        <w:ind w:right="270"/>
        <w:jc w:val="both"/>
        <w:rPr>
          <w:rFonts w:asciiTheme="majorBidi" w:eastAsia="Batang" w:hAnsiTheme="majorBidi" w:cstheme="majorBidi"/>
        </w:rPr>
      </w:pPr>
      <w:r w:rsidRPr="00D0575B">
        <w:rPr>
          <w:rFonts w:asciiTheme="majorBidi" w:eastAsia="Batang" w:hAnsiTheme="majorBidi" w:cstheme="majorBidi"/>
        </w:rPr>
        <w:t>Paint visible internal surface behind each grille or register flat black.</w:t>
      </w:r>
    </w:p>
    <w:p w:rsidR="005F4222" w:rsidRDefault="005F4222" w:rsidP="005F4222">
      <w:pPr>
        <w:ind w:left="720" w:right="270"/>
        <w:jc w:val="both"/>
        <w:rPr>
          <w:rFonts w:asciiTheme="majorBidi" w:hAnsiTheme="majorBidi" w:cstheme="majorBidi"/>
          <w:b/>
          <w:bCs/>
          <w:szCs w:val="33"/>
          <w:u w:val="single"/>
        </w:rPr>
      </w:pPr>
    </w:p>
    <w:p w:rsidR="00DB50BD" w:rsidRPr="002B5669" w:rsidRDefault="00DB50BD" w:rsidP="005F4222">
      <w:pPr>
        <w:ind w:left="720" w:right="270"/>
        <w:jc w:val="both"/>
        <w:rPr>
          <w:rFonts w:asciiTheme="majorBidi" w:hAnsiTheme="majorBidi" w:cstheme="majorBidi"/>
          <w:b/>
          <w:bCs/>
          <w:szCs w:val="33"/>
          <w:u w:val="single"/>
        </w:rPr>
      </w:pPr>
      <w:r w:rsidRPr="002B5669">
        <w:rPr>
          <w:rFonts w:asciiTheme="majorBidi" w:hAnsiTheme="majorBidi" w:cstheme="majorBidi"/>
          <w:b/>
          <w:bCs/>
          <w:szCs w:val="33"/>
          <w:u w:val="single"/>
        </w:rPr>
        <w:t>INSTALLATION OF SOUND ATTENUATORS</w:t>
      </w:r>
    </w:p>
    <w:p w:rsidR="00DB50BD" w:rsidRPr="002B5669" w:rsidRDefault="00DB50BD" w:rsidP="00DB50BD">
      <w:pPr>
        <w:pStyle w:val="Heading2"/>
        <w:ind w:left="1080" w:right="270"/>
        <w:jc w:val="both"/>
        <w:rPr>
          <w:rFonts w:asciiTheme="majorBidi" w:eastAsia="Batang" w:hAnsiTheme="majorBidi" w:cstheme="majorBidi"/>
        </w:rPr>
      </w:pP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rPr>
        <w:t>Approved make, type, and model of sound attenuators shall be installed as per approved material submittal.</w:t>
      </w: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rPr>
        <w:t>All sound attenuators sizes shall match the HVAC Ducting and approved noise level calculation.</w:t>
      </w: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rPr>
        <w:t>Galvanized angles and channels shall be used for supporting all sound attenuators.</w:t>
      </w: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rPr>
        <w:t>Sound attenuators shall be connected with ducting by flange which is already provided by the manufacturer.</w:t>
      </w: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rPr>
        <w:t>All sound attenuator shall be insulated as per project specification.</w:t>
      </w:r>
    </w:p>
    <w:p w:rsidR="005F4222" w:rsidRPr="005F4222" w:rsidRDefault="00DB50BD" w:rsidP="00DB50BD">
      <w:pPr>
        <w:pStyle w:val="Heading2"/>
        <w:numPr>
          <w:ilvl w:val="0"/>
          <w:numId w:val="42"/>
        </w:numPr>
        <w:ind w:right="270"/>
        <w:jc w:val="both"/>
        <w:rPr>
          <w:rFonts w:asciiTheme="majorBidi" w:hAnsiTheme="majorBidi" w:cstheme="majorBidi"/>
          <w:b/>
          <w:szCs w:val="33"/>
          <w:u w:val="single"/>
        </w:rPr>
      </w:pPr>
      <w:r w:rsidRPr="005F4222">
        <w:rPr>
          <w:rFonts w:asciiTheme="majorBidi" w:eastAsia="Batang" w:hAnsiTheme="majorBidi" w:cstheme="majorBidi"/>
        </w:rPr>
        <w:t xml:space="preserve">Raise inspection </w:t>
      </w:r>
      <w:r w:rsidR="005F4222" w:rsidRPr="005F4222">
        <w:rPr>
          <w:rFonts w:asciiTheme="majorBidi" w:eastAsia="Batang" w:hAnsiTheme="majorBidi" w:cstheme="majorBidi"/>
        </w:rPr>
        <w:t>request for i</w:t>
      </w:r>
      <w:r w:rsidRPr="005F4222">
        <w:rPr>
          <w:rFonts w:asciiTheme="majorBidi" w:eastAsia="Batang" w:hAnsiTheme="majorBidi" w:cstheme="majorBidi"/>
        </w:rPr>
        <w:t>nstallation of Sound Attenuators</w:t>
      </w:r>
      <w:r w:rsidR="005F4222" w:rsidRPr="005F4222">
        <w:rPr>
          <w:rFonts w:asciiTheme="majorBidi" w:eastAsia="Batang" w:hAnsiTheme="majorBidi" w:cstheme="majorBidi"/>
        </w:rPr>
        <w:t>.</w:t>
      </w:r>
    </w:p>
    <w:p w:rsidR="005F4222" w:rsidRDefault="005F4222" w:rsidP="005F4222">
      <w:pPr>
        <w:pStyle w:val="Heading2"/>
        <w:ind w:left="720" w:right="270"/>
        <w:jc w:val="both"/>
        <w:rPr>
          <w:rFonts w:asciiTheme="majorBidi" w:eastAsia="Batang" w:hAnsiTheme="majorBidi" w:cstheme="majorBidi"/>
        </w:rPr>
      </w:pPr>
    </w:p>
    <w:p w:rsidR="00DB50BD" w:rsidRPr="005F4222" w:rsidRDefault="00DB50BD" w:rsidP="005F4222">
      <w:pPr>
        <w:pStyle w:val="Heading2"/>
        <w:ind w:left="720" w:right="270"/>
        <w:jc w:val="both"/>
        <w:rPr>
          <w:rFonts w:asciiTheme="majorBidi" w:hAnsiTheme="majorBidi" w:cstheme="majorBidi"/>
          <w:b/>
          <w:szCs w:val="33"/>
          <w:u w:val="single"/>
        </w:rPr>
      </w:pPr>
      <w:r w:rsidRPr="005F4222">
        <w:rPr>
          <w:rFonts w:asciiTheme="majorBidi" w:hAnsiTheme="majorBidi" w:cstheme="majorBidi"/>
          <w:b/>
          <w:szCs w:val="33"/>
          <w:u w:val="single"/>
        </w:rPr>
        <w:t>IDENTIFICATION OF HVAC DUCTING AND ACCESSORIES</w:t>
      </w:r>
    </w:p>
    <w:p w:rsidR="00DB50BD" w:rsidRDefault="00DB50BD" w:rsidP="00DB50BD">
      <w:pPr>
        <w:pStyle w:val="Heading2"/>
        <w:numPr>
          <w:ilvl w:val="0"/>
          <w:numId w:val="42"/>
        </w:numPr>
        <w:ind w:right="270"/>
        <w:jc w:val="both"/>
        <w:rPr>
          <w:rFonts w:asciiTheme="majorBidi" w:eastAsia="Batang" w:hAnsiTheme="majorBidi" w:cstheme="majorBidi"/>
        </w:rPr>
      </w:pPr>
      <w:r w:rsidRPr="006E617F">
        <w:rPr>
          <w:rFonts w:asciiTheme="majorBidi" w:eastAsia="Batang" w:hAnsiTheme="majorBidi" w:cstheme="majorBidi"/>
        </w:rPr>
        <w:t xml:space="preserve">Generally colour code and label to HVCA Specification </w:t>
      </w:r>
      <w:r>
        <w:rPr>
          <w:rFonts w:asciiTheme="majorBidi" w:eastAsia="Batang" w:hAnsiTheme="majorBidi" w:cstheme="majorBidi"/>
        </w:rPr>
        <w:t>D</w:t>
      </w:r>
      <w:r w:rsidRPr="006E617F">
        <w:rPr>
          <w:rFonts w:asciiTheme="majorBidi" w:eastAsia="Batang" w:hAnsiTheme="majorBidi" w:cstheme="majorBidi"/>
        </w:rPr>
        <w:t>W 144 (Appendix B).</w:t>
      </w:r>
    </w:p>
    <w:p w:rsidR="005F4222" w:rsidRDefault="00DB50BD" w:rsidP="00DB50BD">
      <w:pPr>
        <w:pStyle w:val="Heading2"/>
        <w:ind w:left="1080" w:right="270"/>
        <w:jc w:val="both"/>
        <w:rPr>
          <w:rFonts w:asciiTheme="majorBidi" w:eastAsia="Batang" w:hAnsiTheme="majorBidi" w:cstheme="majorBidi"/>
        </w:rPr>
      </w:pPr>
      <w:r w:rsidRPr="006E372E">
        <w:rPr>
          <w:rFonts w:asciiTheme="majorBidi" w:eastAsia="Batang" w:hAnsiTheme="majorBidi" w:cstheme="majorBidi"/>
          <w:b/>
          <w:bCs w:val="0"/>
          <w:u w:val="single"/>
        </w:rPr>
        <w:t>Primart Identification:</w:t>
      </w:r>
      <w:r w:rsidR="005F4222">
        <w:rPr>
          <w:rFonts w:asciiTheme="majorBidi" w:eastAsia="Batang" w:hAnsiTheme="majorBidi" w:cstheme="majorBidi"/>
          <w:b/>
          <w:bCs w:val="0"/>
          <w:u w:val="single"/>
        </w:rPr>
        <w:t xml:space="preserve"> </w:t>
      </w:r>
      <w:r w:rsidRPr="006E617F">
        <w:rPr>
          <w:rFonts w:asciiTheme="majorBidi" w:eastAsia="Batang" w:hAnsiTheme="majorBidi" w:cstheme="majorBidi"/>
        </w:rPr>
        <w:t>Apply colour bands, 300mm wide, to each duct at least once in every room or enclosed area; at inte</w:t>
      </w:r>
      <w:r>
        <w:rPr>
          <w:rFonts w:asciiTheme="majorBidi" w:eastAsia="Batang" w:hAnsiTheme="majorBidi" w:cstheme="majorBidi"/>
        </w:rPr>
        <w:t>rv</w:t>
      </w:r>
      <w:r w:rsidRPr="006E617F">
        <w:rPr>
          <w:rFonts w:asciiTheme="majorBidi" w:eastAsia="Batang" w:hAnsiTheme="majorBidi" w:cstheme="majorBidi"/>
        </w:rPr>
        <w:t>als not exceeding fifteen metres; at every junction; at every damper; and at every inspection and access position into se</w:t>
      </w:r>
      <w:r>
        <w:rPr>
          <w:rFonts w:asciiTheme="majorBidi" w:eastAsia="Batang" w:hAnsiTheme="majorBidi" w:cstheme="majorBidi"/>
        </w:rPr>
        <w:t>rv</w:t>
      </w:r>
      <w:r w:rsidRPr="006E617F">
        <w:rPr>
          <w:rFonts w:asciiTheme="majorBidi" w:eastAsia="Batang" w:hAnsiTheme="majorBidi" w:cstheme="majorBidi"/>
        </w:rPr>
        <w:t>ice shafts, false ceilings, bulkheads etc.</w:t>
      </w:r>
    </w:p>
    <w:p w:rsidR="00DB50BD" w:rsidRPr="006E372E" w:rsidRDefault="00DB50BD" w:rsidP="005F4222">
      <w:pPr>
        <w:pStyle w:val="Heading2"/>
        <w:ind w:left="1080" w:right="270"/>
        <w:jc w:val="both"/>
      </w:pPr>
      <w:r w:rsidRPr="006E372E">
        <w:rPr>
          <w:rFonts w:asciiTheme="majorBidi" w:eastAsia="Batang" w:hAnsiTheme="majorBidi" w:cstheme="majorBidi"/>
          <w:b/>
          <w:bCs w:val="0"/>
          <w:u w:val="single"/>
        </w:rPr>
        <w:t>Secondary Identification</w:t>
      </w:r>
      <w:r w:rsidR="005F4222">
        <w:rPr>
          <w:rFonts w:asciiTheme="majorBidi" w:eastAsia="Batang" w:hAnsiTheme="majorBidi" w:cstheme="majorBidi"/>
          <w:b/>
          <w:bCs w:val="0"/>
          <w:u w:val="single"/>
        </w:rPr>
        <w:t>:</w:t>
      </w:r>
      <w:r w:rsidR="005F4222" w:rsidRPr="005F4222">
        <w:rPr>
          <w:rFonts w:asciiTheme="majorBidi" w:eastAsia="Batang" w:hAnsiTheme="majorBidi" w:cstheme="majorBidi"/>
          <w:bCs w:val="0"/>
        </w:rPr>
        <w:t xml:space="preserve"> </w:t>
      </w:r>
      <w:r w:rsidRPr="006E372E">
        <w:rPr>
          <w:rFonts w:asciiTheme="majorBidi" w:eastAsia="Batang" w:hAnsiTheme="majorBidi" w:cstheme="majorBidi"/>
        </w:rPr>
        <w:t>For ducts with longest side or diameter up to and including 225mm. Paint colour bands</w:t>
      </w:r>
      <w:r>
        <w:rPr>
          <w:rFonts w:asciiTheme="majorBidi" w:eastAsia="Batang" w:hAnsiTheme="majorBidi" w:cstheme="majorBidi"/>
        </w:rPr>
        <w:t xml:space="preserve"> </w:t>
      </w:r>
      <w:r w:rsidRPr="006E372E">
        <w:rPr>
          <w:rFonts w:asciiTheme="majorBidi" w:eastAsia="Batang" w:hAnsiTheme="majorBidi" w:cstheme="majorBidi"/>
        </w:rPr>
        <w:t>50mm wide and superimpose legends.</w:t>
      </w:r>
    </w:p>
    <w:p w:rsidR="005F4222" w:rsidRPr="005F4222" w:rsidRDefault="00DB50BD" w:rsidP="00DB50BD">
      <w:pPr>
        <w:pStyle w:val="Heading2"/>
        <w:numPr>
          <w:ilvl w:val="0"/>
          <w:numId w:val="42"/>
        </w:numPr>
        <w:ind w:right="270"/>
        <w:jc w:val="both"/>
        <w:rPr>
          <w:rFonts w:asciiTheme="majorBidi" w:eastAsia="Batang" w:hAnsiTheme="majorBidi" w:cstheme="majorBidi"/>
          <w:b/>
          <w:bCs w:val="0"/>
          <w:u w:val="single"/>
        </w:rPr>
      </w:pPr>
      <w:r w:rsidRPr="005F4222">
        <w:rPr>
          <w:rFonts w:asciiTheme="majorBidi" w:eastAsia="Batang" w:hAnsiTheme="majorBidi" w:cstheme="majorBidi"/>
        </w:rPr>
        <w:t>For ducts with longest side or diamet</w:t>
      </w:r>
      <w:r w:rsidR="005F4222" w:rsidRPr="005F4222">
        <w:rPr>
          <w:rFonts w:asciiTheme="majorBidi" w:eastAsia="Batang" w:hAnsiTheme="majorBidi" w:cstheme="majorBidi"/>
        </w:rPr>
        <w:t>er over225mm. p</w:t>
      </w:r>
      <w:r w:rsidRPr="005F4222">
        <w:rPr>
          <w:rFonts w:asciiTheme="majorBidi" w:eastAsia="Batang" w:hAnsiTheme="majorBidi" w:cstheme="majorBidi"/>
        </w:rPr>
        <w:t>aint or apply transfers to identification triangles, or triangular plates. Superimpose or incorporate legends.</w:t>
      </w:r>
    </w:p>
    <w:p w:rsidR="005F4222" w:rsidRPr="005F4222" w:rsidRDefault="00DB50BD" w:rsidP="00DB50BD">
      <w:pPr>
        <w:pStyle w:val="Heading2"/>
        <w:numPr>
          <w:ilvl w:val="0"/>
          <w:numId w:val="42"/>
        </w:numPr>
        <w:ind w:right="270"/>
        <w:jc w:val="both"/>
        <w:rPr>
          <w:rFonts w:asciiTheme="majorBidi" w:eastAsia="Batang" w:hAnsiTheme="majorBidi" w:cstheme="majorBidi"/>
          <w:b/>
          <w:bCs w:val="0"/>
          <w:u w:val="single"/>
        </w:rPr>
      </w:pPr>
      <w:r w:rsidRPr="005F4222">
        <w:rPr>
          <w:rFonts w:asciiTheme="majorBidi" w:eastAsia="Batang" w:hAnsiTheme="majorBidi" w:cstheme="majorBidi"/>
          <w:b/>
          <w:bCs w:val="0"/>
          <w:u w:val="single"/>
        </w:rPr>
        <w:t>Triangular Plates</w:t>
      </w:r>
      <w:r w:rsidR="005F4222" w:rsidRPr="005F4222">
        <w:rPr>
          <w:rFonts w:asciiTheme="majorBidi" w:eastAsia="Batang" w:hAnsiTheme="majorBidi" w:cstheme="majorBidi"/>
          <w:b/>
          <w:bCs w:val="0"/>
          <w:u w:val="single"/>
        </w:rPr>
        <w:t>:</w:t>
      </w:r>
      <w:r w:rsidR="005F4222" w:rsidRPr="005F4222">
        <w:rPr>
          <w:rFonts w:asciiTheme="majorBidi" w:eastAsia="Batang" w:hAnsiTheme="majorBidi" w:cstheme="majorBidi"/>
          <w:bCs w:val="0"/>
        </w:rPr>
        <w:t xml:space="preserve"> </w:t>
      </w:r>
      <w:r w:rsidRPr="005F4222">
        <w:rPr>
          <w:rFonts w:asciiTheme="majorBidi" w:eastAsia="Batang" w:hAnsiTheme="majorBidi" w:cstheme="majorBidi"/>
        </w:rPr>
        <w:t>Attach to buckle bands or stool pieces and fix to ducting, with apex indicating direction of airflow. Submit details of plates and fixings for approval before painting and marking. Use equilateral triangle of side 150mm minimum.</w:t>
      </w:r>
    </w:p>
    <w:p w:rsidR="00DB50BD" w:rsidRPr="005F4222" w:rsidRDefault="00DB50BD" w:rsidP="00DB50BD">
      <w:pPr>
        <w:pStyle w:val="Heading2"/>
        <w:numPr>
          <w:ilvl w:val="0"/>
          <w:numId w:val="42"/>
        </w:numPr>
        <w:ind w:right="270"/>
        <w:jc w:val="both"/>
        <w:rPr>
          <w:rFonts w:asciiTheme="majorBidi" w:eastAsia="Batang" w:hAnsiTheme="majorBidi" w:cstheme="majorBidi"/>
        </w:rPr>
      </w:pPr>
      <w:r w:rsidRPr="005F4222">
        <w:rPr>
          <w:rFonts w:asciiTheme="majorBidi" w:eastAsia="Batang" w:hAnsiTheme="majorBidi" w:cstheme="majorBidi"/>
          <w:b/>
          <w:bCs w:val="0"/>
          <w:u w:val="single"/>
        </w:rPr>
        <w:t>Legends</w:t>
      </w:r>
      <w:r w:rsidR="005F4222" w:rsidRPr="005F4222">
        <w:rPr>
          <w:rFonts w:asciiTheme="majorBidi" w:eastAsia="Batang" w:hAnsiTheme="majorBidi" w:cstheme="majorBidi"/>
          <w:b/>
          <w:bCs w:val="0"/>
          <w:u w:val="single"/>
        </w:rPr>
        <w:t>:</w:t>
      </w:r>
      <w:r w:rsidR="005F4222" w:rsidRPr="005F4222">
        <w:rPr>
          <w:rFonts w:asciiTheme="majorBidi" w:eastAsia="Batang" w:hAnsiTheme="majorBidi" w:cstheme="majorBidi"/>
          <w:bCs w:val="0"/>
        </w:rPr>
        <w:t xml:space="preserve"> </w:t>
      </w:r>
      <w:r w:rsidRPr="005F4222">
        <w:rPr>
          <w:rFonts w:asciiTheme="majorBidi" w:eastAsia="Batang" w:hAnsiTheme="majorBidi" w:cstheme="majorBidi"/>
        </w:rPr>
        <w:t>Apply transfers of an approved type to colour bands or triangles or triangular plates. Identify floor and space served, associated equipment reference and direction of airflow.</w:t>
      </w:r>
    </w:p>
    <w:p w:rsidR="00DB50BD" w:rsidRPr="006E617F" w:rsidRDefault="00DB50BD" w:rsidP="00DB50BD">
      <w:pPr>
        <w:rPr>
          <w:rFonts w:eastAsia="Batang"/>
        </w:rPr>
      </w:pPr>
    </w:p>
    <w:p w:rsidR="00B8335A" w:rsidRDefault="00C808BF" w:rsidP="00C808BF">
      <w:pPr>
        <w:spacing w:after="200" w:line="276" w:lineRule="auto"/>
        <w:rPr>
          <w:rFonts w:ascii="Calibri" w:hAnsi="Calibri"/>
          <w:b/>
          <w:bCs/>
          <w:sz w:val="20"/>
          <w:szCs w:val="20"/>
        </w:rPr>
      </w:pPr>
      <w:r w:rsidRPr="00C808BF">
        <w:rPr>
          <w:rFonts w:ascii="Calibri" w:hAnsi="Calibri"/>
          <w:b/>
          <w:bCs/>
          <w:sz w:val="20"/>
          <w:szCs w:val="20"/>
        </w:rPr>
        <w:t>9. Construction Program</w:t>
      </w:r>
    </w:p>
    <w:p w:rsidR="00173F49" w:rsidRPr="00382D0D" w:rsidRDefault="009A0C08" w:rsidP="00382D0D">
      <w:pPr>
        <w:pStyle w:val="ListParagraph"/>
        <w:numPr>
          <w:ilvl w:val="0"/>
          <w:numId w:val="22"/>
        </w:numPr>
        <w:spacing w:after="200" w:line="276" w:lineRule="auto"/>
        <w:rPr>
          <w:rFonts w:ascii="Calibri" w:hAnsi="Calibri"/>
          <w:sz w:val="20"/>
          <w:szCs w:val="20"/>
        </w:rPr>
      </w:pPr>
      <w:r w:rsidRPr="009A0C08">
        <w:rPr>
          <w:rFonts w:ascii="Calibri" w:hAnsi="Calibri"/>
          <w:sz w:val="20"/>
          <w:szCs w:val="20"/>
        </w:rPr>
        <w:t>As per main program</w:t>
      </w:r>
    </w:p>
    <w:p w:rsidR="00231C94" w:rsidRDefault="009A0C08" w:rsidP="00231C94">
      <w:pPr>
        <w:autoSpaceDE w:val="0"/>
        <w:autoSpaceDN w:val="0"/>
        <w:adjustRightInd w:val="0"/>
        <w:rPr>
          <w:rFonts w:ascii="Calibri" w:hAnsi="Calibri"/>
          <w:sz w:val="20"/>
          <w:szCs w:val="20"/>
        </w:rPr>
      </w:pPr>
      <w:r>
        <w:rPr>
          <w:rFonts w:ascii="Calibri" w:hAnsi="Calibri"/>
          <w:sz w:val="20"/>
          <w:szCs w:val="20"/>
        </w:rPr>
        <w:t>9.1</w:t>
      </w:r>
      <w:r w:rsidR="00231C94">
        <w:rPr>
          <w:rFonts w:ascii="Calibri" w:hAnsi="Calibri"/>
          <w:sz w:val="20"/>
          <w:szCs w:val="20"/>
        </w:rPr>
        <w:t xml:space="preserve"> Housekeeping</w:t>
      </w:r>
    </w:p>
    <w:p w:rsidR="00567FD3" w:rsidRDefault="00567FD3" w:rsidP="00231C94">
      <w:pPr>
        <w:autoSpaceDE w:val="0"/>
        <w:autoSpaceDN w:val="0"/>
        <w:adjustRightInd w:val="0"/>
        <w:rPr>
          <w:rFonts w:ascii="Calibri" w:hAnsi="Calibri"/>
          <w:sz w:val="20"/>
          <w:szCs w:val="20"/>
        </w:rPr>
      </w:pPr>
    </w:p>
    <w:p w:rsidR="00AD1A8E" w:rsidRDefault="00B55CE1" w:rsidP="00AB494F">
      <w:pPr>
        <w:autoSpaceDE w:val="0"/>
        <w:autoSpaceDN w:val="0"/>
        <w:adjustRightInd w:val="0"/>
        <w:jc w:val="both"/>
        <w:rPr>
          <w:rFonts w:ascii="Calibri" w:hAnsi="Calibri"/>
          <w:sz w:val="20"/>
          <w:szCs w:val="20"/>
        </w:rPr>
      </w:pPr>
      <w:r>
        <w:rPr>
          <w:rFonts w:ascii="Calibri" w:hAnsi="Calibri"/>
          <w:sz w:val="20"/>
          <w:szCs w:val="20"/>
        </w:rPr>
        <w:t>The work area shall be maintained neat and tidy as reasonable</w:t>
      </w:r>
      <w:r w:rsidR="006B1831">
        <w:rPr>
          <w:rFonts w:ascii="Calibri" w:hAnsi="Calibri"/>
          <w:sz w:val="20"/>
          <w:szCs w:val="20"/>
        </w:rPr>
        <w:t xml:space="preserve"> practical at all times. </w:t>
      </w:r>
    </w:p>
    <w:p w:rsidR="00AD1A8E" w:rsidRDefault="00AD1A8E" w:rsidP="00231C94">
      <w:pPr>
        <w:autoSpaceDE w:val="0"/>
        <w:autoSpaceDN w:val="0"/>
        <w:adjustRightInd w:val="0"/>
        <w:rPr>
          <w:rFonts w:ascii="Calibri" w:hAnsi="Calibri"/>
          <w:sz w:val="20"/>
          <w:szCs w:val="20"/>
        </w:rPr>
      </w:pPr>
    </w:p>
    <w:p w:rsidR="008E53BF" w:rsidRDefault="009A0C08" w:rsidP="00231C94">
      <w:pPr>
        <w:autoSpaceDE w:val="0"/>
        <w:autoSpaceDN w:val="0"/>
        <w:adjustRightInd w:val="0"/>
        <w:rPr>
          <w:rFonts w:ascii="Calibri" w:hAnsi="Calibri"/>
          <w:sz w:val="20"/>
          <w:szCs w:val="20"/>
        </w:rPr>
      </w:pPr>
      <w:r>
        <w:rPr>
          <w:rFonts w:ascii="Calibri" w:hAnsi="Calibri"/>
          <w:sz w:val="20"/>
          <w:szCs w:val="20"/>
        </w:rPr>
        <w:t>9.2</w:t>
      </w:r>
      <w:r w:rsidR="008E53BF">
        <w:rPr>
          <w:rFonts w:ascii="Calibri" w:hAnsi="Calibri"/>
          <w:sz w:val="20"/>
          <w:szCs w:val="20"/>
        </w:rPr>
        <w:t xml:space="preserve"> Protection of Executed Works</w:t>
      </w:r>
    </w:p>
    <w:p w:rsidR="00231C94" w:rsidRDefault="00231C94" w:rsidP="00231C94">
      <w:pPr>
        <w:autoSpaceDE w:val="0"/>
        <w:autoSpaceDN w:val="0"/>
        <w:adjustRightInd w:val="0"/>
        <w:rPr>
          <w:rFonts w:ascii="Calibri" w:hAnsi="Calibri"/>
          <w:sz w:val="20"/>
          <w:szCs w:val="20"/>
        </w:rPr>
      </w:pPr>
    </w:p>
    <w:p w:rsidR="00B55CE1" w:rsidRDefault="00B55CE1" w:rsidP="00491AA0">
      <w:pPr>
        <w:autoSpaceDE w:val="0"/>
        <w:autoSpaceDN w:val="0"/>
        <w:adjustRightInd w:val="0"/>
        <w:jc w:val="both"/>
        <w:rPr>
          <w:rFonts w:ascii="Calibri" w:hAnsi="Calibri"/>
          <w:sz w:val="20"/>
          <w:szCs w:val="20"/>
        </w:rPr>
      </w:pPr>
      <w:r>
        <w:rPr>
          <w:rFonts w:ascii="Calibri" w:hAnsi="Calibri"/>
          <w:sz w:val="20"/>
          <w:szCs w:val="20"/>
        </w:rPr>
        <w:t xml:space="preserve">Executed works in areas were other works are still being carried out shall be </w:t>
      </w:r>
      <w:r w:rsidR="006B1831">
        <w:rPr>
          <w:rFonts w:ascii="Calibri" w:hAnsi="Calibri"/>
          <w:sz w:val="20"/>
          <w:szCs w:val="20"/>
        </w:rPr>
        <w:t>protected as per the contract</w:t>
      </w:r>
      <w:r>
        <w:rPr>
          <w:rFonts w:ascii="Calibri" w:hAnsi="Calibri"/>
          <w:sz w:val="20"/>
          <w:szCs w:val="20"/>
        </w:rPr>
        <w:t xml:space="preserve"> requirements.</w:t>
      </w:r>
    </w:p>
    <w:p w:rsidR="00AD1A8E" w:rsidRDefault="00AD1A8E" w:rsidP="00381446">
      <w:pPr>
        <w:autoSpaceDE w:val="0"/>
        <w:autoSpaceDN w:val="0"/>
        <w:adjustRightInd w:val="0"/>
        <w:rPr>
          <w:rFonts w:ascii="Calibri" w:hAnsi="Calibri"/>
          <w:b/>
          <w:bCs/>
          <w:sz w:val="20"/>
          <w:szCs w:val="20"/>
        </w:rPr>
      </w:pPr>
    </w:p>
    <w:p w:rsidR="00231C94" w:rsidRPr="00381446" w:rsidRDefault="009A0C08" w:rsidP="00381446">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Pr>
          <w:rFonts w:ascii="Calibri" w:hAnsi="Calibri"/>
          <w:sz w:val="20"/>
          <w:szCs w:val="20"/>
        </w:rPr>
        <w:t>3</w:t>
      </w:r>
      <w:r w:rsidR="00231C94" w:rsidRPr="00381446">
        <w:rPr>
          <w:rFonts w:ascii="Calibri" w:hAnsi="Calibri"/>
          <w:sz w:val="20"/>
          <w:szCs w:val="20"/>
        </w:rPr>
        <w:t xml:space="preserve"> Responsibilities</w:t>
      </w:r>
    </w:p>
    <w:p w:rsidR="00182AFC" w:rsidRDefault="00182AFC" w:rsidP="00231C94">
      <w:pPr>
        <w:autoSpaceDE w:val="0"/>
        <w:autoSpaceDN w:val="0"/>
        <w:adjustRightInd w:val="0"/>
        <w:rPr>
          <w:rFonts w:ascii="Calibri" w:hAnsi="Calibri"/>
          <w:sz w:val="20"/>
          <w:szCs w:val="20"/>
        </w:rPr>
      </w:pPr>
    </w:p>
    <w:tbl>
      <w:tblPr>
        <w:tblStyle w:val="TableGrid"/>
        <w:tblW w:w="8820" w:type="dxa"/>
        <w:tblInd w:w="108" w:type="dxa"/>
        <w:tblLayout w:type="fixed"/>
        <w:tblLook w:val="04A0"/>
      </w:tblPr>
      <w:tblGrid>
        <w:gridCol w:w="2070"/>
        <w:gridCol w:w="990"/>
        <w:gridCol w:w="1080"/>
        <w:gridCol w:w="1080"/>
        <w:gridCol w:w="3600"/>
      </w:tblGrid>
      <w:tr w:rsidR="00474C99" w:rsidRPr="00474C99" w:rsidTr="00491AA0">
        <w:trPr>
          <w:cantSplit/>
          <w:trHeight w:val="432"/>
        </w:trPr>
        <w:tc>
          <w:tcPr>
            <w:tcW w:w="2070" w:type="dxa"/>
            <w:vAlign w:val="bottom"/>
          </w:tcPr>
          <w:p w:rsidR="00474C99" w:rsidRPr="00474C99" w:rsidRDefault="00474C99" w:rsidP="00474C99">
            <w:pPr>
              <w:jc w:val="center"/>
              <w:rPr>
                <w:rFonts w:asciiTheme="minorHAnsi" w:hAnsiTheme="minorHAnsi"/>
                <w:b/>
                <w:bCs/>
                <w:color w:val="000000"/>
                <w:sz w:val="20"/>
                <w:szCs w:val="20"/>
              </w:rPr>
            </w:pPr>
            <w:r w:rsidRPr="00474C99">
              <w:rPr>
                <w:rFonts w:asciiTheme="minorHAnsi" w:hAnsiTheme="minorHAnsi"/>
                <w:b/>
                <w:bCs/>
                <w:color w:val="000000"/>
                <w:sz w:val="20"/>
                <w:szCs w:val="20"/>
              </w:rPr>
              <w:t>Position</w:t>
            </w:r>
          </w:p>
        </w:tc>
        <w:tc>
          <w:tcPr>
            <w:tcW w:w="99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Overall Resp.</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Supervise</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Perform</w:t>
            </w:r>
          </w:p>
        </w:tc>
        <w:tc>
          <w:tcPr>
            <w:tcW w:w="360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Short Des</w:t>
            </w:r>
            <w:r>
              <w:rPr>
                <w:rFonts w:asciiTheme="minorHAnsi" w:hAnsiTheme="minorHAnsi"/>
                <w:b/>
                <w:bCs/>
                <w:sz w:val="20"/>
                <w:szCs w:val="20"/>
              </w:rPr>
              <w:t>c</w:t>
            </w:r>
            <w:r w:rsidRPr="00474C99">
              <w:rPr>
                <w:rFonts w:asciiTheme="minorHAnsi" w:hAnsiTheme="minorHAnsi"/>
                <w:b/>
                <w:bCs/>
                <w:sz w:val="20"/>
                <w:szCs w:val="20"/>
              </w:rPr>
              <w:t>ription</w:t>
            </w: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Manager</w:t>
            </w:r>
          </w:p>
        </w:tc>
        <w:tc>
          <w:tcPr>
            <w:tcW w:w="990" w:type="dxa"/>
            <w:vAlign w:val="center"/>
          </w:tcPr>
          <w:p w:rsidR="000D26DA" w:rsidRDefault="000D26DA" w:rsidP="00A55632">
            <w:pPr>
              <w:pStyle w:val="ListParagraph"/>
              <w:numPr>
                <w:ilvl w:val="0"/>
                <w:numId w:val="6"/>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lastRenderedPageBreak/>
              <w:t>Construction Manager</w:t>
            </w:r>
          </w:p>
        </w:tc>
        <w:tc>
          <w:tcPr>
            <w:tcW w:w="990" w:type="dxa"/>
            <w:vAlign w:val="center"/>
          </w:tcPr>
          <w:p w:rsidR="000D26DA" w:rsidRDefault="000D26DA" w:rsidP="00A55632">
            <w:pPr>
              <w:pStyle w:val="ListParagraph"/>
              <w:numPr>
                <w:ilvl w:val="0"/>
                <w:numId w:val="6"/>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6"/>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Site Manager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7"/>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Site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8"/>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Land Surveyor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pPr>
              <w:jc w:val="both"/>
            </w:pPr>
            <w:r>
              <w:t xml:space="preserve">    </w:t>
            </w:r>
            <w:r w:rsidRPr="00190811">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Safety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A55632">
            <w:pPr>
              <w:pStyle w:val="ListParagraph"/>
              <w:numPr>
                <w:ilvl w:val="0"/>
                <w:numId w:val="9"/>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QA/QC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A55632">
            <w:pPr>
              <w:pStyle w:val="ListParagraph"/>
              <w:numPr>
                <w:ilvl w:val="0"/>
                <w:numId w:val="9"/>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MEP Coordinator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r>
              <w:t xml:space="preserve">    </w:t>
            </w:r>
            <w:r w:rsidRPr="00190811">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General 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10"/>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11"/>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A66440" w:rsidP="00474C99">
            <w:pPr>
              <w:rPr>
                <w:rFonts w:asciiTheme="minorHAnsi" w:hAnsiTheme="minorHAnsi"/>
                <w:color w:val="000000"/>
                <w:sz w:val="20"/>
                <w:szCs w:val="20"/>
              </w:rPr>
            </w:pPr>
            <w:r w:rsidRPr="00474C99">
              <w:rPr>
                <w:rFonts w:asciiTheme="minorHAnsi" w:hAnsiTheme="minorHAnsi"/>
                <w:color w:val="000000"/>
                <w:sz w:val="20"/>
                <w:szCs w:val="20"/>
              </w:rPr>
              <w:t>Charge hand</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12"/>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Labourer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A55632">
            <w:pPr>
              <w:pStyle w:val="ListParagraph"/>
              <w:numPr>
                <w:ilvl w:val="0"/>
                <w:numId w:val="13"/>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tcBorders>
              <w:bottom w:val="single" w:sz="4" w:space="0" w:color="000000" w:themeColor="text1"/>
            </w:tcBorders>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Helper</w:t>
            </w:r>
          </w:p>
        </w:tc>
        <w:tc>
          <w:tcPr>
            <w:tcW w:w="99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A55632">
            <w:pPr>
              <w:pStyle w:val="ListParagraph"/>
              <w:numPr>
                <w:ilvl w:val="0"/>
                <w:numId w:val="14"/>
              </w:numPr>
              <w:jc w:val="center"/>
            </w:pPr>
          </w:p>
        </w:tc>
        <w:tc>
          <w:tcPr>
            <w:tcW w:w="3600" w:type="dxa"/>
            <w:tcBorders>
              <w:bottom w:val="single" w:sz="4" w:space="0" w:color="000000" w:themeColor="text1"/>
            </w:tcBorders>
            <w:vAlign w:val="center"/>
          </w:tcPr>
          <w:p w:rsidR="000D26DA" w:rsidRPr="00474C99" w:rsidRDefault="000D26DA" w:rsidP="00474C99">
            <w:pPr>
              <w:autoSpaceDE w:val="0"/>
              <w:autoSpaceDN w:val="0"/>
              <w:adjustRightInd w:val="0"/>
              <w:rPr>
                <w:rFonts w:asciiTheme="minorHAnsi" w:hAnsiTheme="minorHAnsi"/>
                <w:sz w:val="20"/>
                <w:szCs w:val="20"/>
              </w:rPr>
            </w:pPr>
          </w:p>
        </w:tc>
      </w:tr>
    </w:tbl>
    <w:p w:rsidR="009A0C08" w:rsidRDefault="009A0C08" w:rsidP="00231C94">
      <w:pPr>
        <w:autoSpaceDE w:val="0"/>
        <w:autoSpaceDN w:val="0"/>
        <w:adjustRightInd w:val="0"/>
        <w:rPr>
          <w:rFonts w:ascii="Calibri" w:hAnsi="Calibri"/>
          <w:b/>
          <w:bCs/>
          <w:sz w:val="20"/>
          <w:szCs w:val="20"/>
        </w:rPr>
      </w:pPr>
    </w:p>
    <w:p w:rsidR="00231C94" w:rsidRPr="00381446" w:rsidRDefault="009A0C08" w:rsidP="00231C94">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Pr>
          <w:rFonts w:ascii="Calibri" w:hAnsi="Calibri"/>
          <w:sz w:val="20"/>
          <w:szCs w:val="20"/>
        </w:rPr>
        <w:t>4</w:t>
      </w:r>
      <w:r w:rsidR="00231C94" w:rsidRPr="00381446">
        <w:rPr>
          <w:rFonts w:ascii="Calibri" w:hAnsi="Calibri"/>
          <w:sz w:val="20"/>
          <w:szCs w:val="20"/>
        </w:rPr>
        <w:t xml:space="preserve"> Records</w:t>
      </w:r>
    </w:p>
    <w:p w:rsidR="00AD1A8E" w:rsidRDefault="00AD1A8E" w:rsidP="00491AA0">
      <w:pPr>
        <w:autoSpaceDE w:val="0"/>
        <w:autoSpaceDN w:val="0"/>
        <w:adjustRightInd w:val="0"/>
        <w:jc w:val="both"/>
        <w:rPr>
          <w:rFonts w:ascii="Calibri" w:hAnsi="Calibri"/>
          <w:sz w:val="20"/>
          <w:szCs w:val="20"/>
        </w:rPr>
      </w:pPr>
    </w:p>
    <w:p w:rsidR="008A6DFF" w:rsidRDefault="008A6DFF" w:rsidP="00491AA0">
      <w:pPr>
        <w:autoSpaceDE w:val="0"/>
        <w:autoSpaceDN w:val="0"/>
        <w:adjustRightInd w:val="0"/>
        <w:jc w:val="both"/>
        <w:rPr>
          <w:rFonts w:ascii="Calibri" w:hAnsi="Calibri"/>
          <w:sz w:val="20"/>
          <w:szCs w:val="20"/>
        </w:rPr>
      </w:pPr>
      <w:r>
        <w:rPr>
          <w:rFonts w:ascii="Calibri" w:hAnsi="Calibri"/>
          <w:sz w:val="20"/>
          <w:szCs w:val="20"/>
        </w:rPr>
        <w:t>In accordance with the Quality Management System, the following records will be maintained as documentary evidence of the establishment of this method statement:</w:t>
      </w:r>
    </w:p>
    <w:p w:rsidR="008A6DFF" w:rsidRDefault="008A6DFF" w:rsidP="00231C94">
      <w:pPr>
        <w:autoSpaceDE w:val="0"/>
        <w:autoSpaceDN w:val="0"/>
        <w:adjustRightInd w:val="0"/>
        <w:rPr>
          <w:rFonts w:ascii="Calibri" w:hAnsi="Calibri"/>
          <w:sz w:val="20"/>
          <w:szCs w:val="20"/>
        </w:rPr>
      </w:pPr>
    </w:p>
    <w:tbl>
      <w:tblPr>
        <w:tblStyle w:val="TableGrid"/>
        <w:tblW w:w="8820" w:type="dxa"/>
        <w:tblInd w:w="108" w:type="dxa"/>
        <w:tblLook w:val="04A0"/>
      </w:tblPr>
      <w:tblGrid>
        <w:gridCol w:w="2205"/>
        <w:gridCol w:w="2205"/>
        <w:gridCol w:w="2205"/>
        <w:gridCol w:w="2205"/>
      </w:tblGrid>
      <w:tr w:rsidR="008A6DFF" w:rsidTr="009A0C08">
        <w:trPr>
          <w:trHeight w:val="371"/>
        </w:trPr>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Records to be retained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Responsibility</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Minimum Retention Period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Disposition</w:t>
            </w:r>
          </w:p>
        </w:tc>
      </w:tr>
      <w:tr w:rsidR="008A6DFF" w:rsidTr="009A0C08">
        <w:trPr>
          <w:trHeight w:val="506"/>
        </w:trPr>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Work Notification</w:t>
            </w:r>
          </w:p>
          <w:p w:rsidR="003F7B0C" w:rsidRDefault="003F7B0C" w:rsidP="00231C94">
            <w:pPr>
              <w:autoSpaceDE w:val="0"/>
              <w:autoSpaceDN w:val="0"/>
              <w:adjustRightInd w:val="0"/>
              <w:rPr>
                <w:rFonts w:ascii="Calibri" w:hAnsi="Calibri"/>
                <w:sz w:val="20"/>
                <w:szCs w:val="20"/>
              </w:rPr>
            </w:pPr>
            <w:r>
              <w:rPr>
                <w:rFonts w:ascii="Calibri" w:hAnsi="Calibri"/>
                <w:sz w:val="20"/>
                <w:szCs w:val="20"/>
              </w:rPr>
              <w:t>( If required)</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Site Manager</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 xml:space="preserve">As per Contract </w:t>
            </w:r>
          </w:p>
          <w:p w:rsidR="003F7B0C" w:rsidRDefault="003F7B0C" w:rsidP="00231C94">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8A6DFF" w:rsidRDefault="008A6DFF" w:rsidP="00231C94">
            <w:pPr>
              <w:autoSpaceDE w:val="0"/>
              <w:autoSpaceDN w:val="0"/>
              <w:adjustRightInd w:val="0"/>
              <w:rPr>
                <w:rFonts w:ascii="Calibri" w:hAnsi="Calibri"/>
                <w:sz w:val="20"/>
                <w:szCs w:val="20"/>
              </w:rPr>
            </w:pPr>
          </w:p>
        </w:tc>
      </w:tr>
      <w:tr w:rsidR="003F7B0C" w:rsidTr="009A0C08">
        <w:trPr>
          <w:trHeight w:val="497"/>
        </w:trPr>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Request for Inspection</w:t>
            </w:r>
          </w:p>
          <w:p w:rsidR="003F7B0C" w:rsidRDefault="003F7B0C" w:rsidP="00231C94">
            <w:pPr>
              <w:autoSpaceDE w:val="0"/>
              <w:autoSpaceDN w:val="0"/>
              <w:adjustRightInd w:val="0"/>
              <w:rPr>
                <w:rFonts w:ascii="Calibri" w:hAnsi="Calibri"/>
                <w:sz w:val="20"/>
                <w:szCs w:val="20"/>
              </w:rPr>
            </w:pPr>
            <w:r>
              <w:rPr>
                <w:rFonts w:ascii="Calibri" w:hAnsi="Calibri"/>
                <w:sz w:val="20"/>
                <w:szCs w:val="20"/>
              </w:rPr>
              <w:t>( RIW )</w:t>
            </w:r>
          </w:p>
        </w:tc>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QA/QC Engineer</w:t>
            </w:r>
          </w:p>
        </w:tc>
        <w:tc>
          <w:tcPr>
            <w:tcW w:w="2205" w:type="dxa"/>
          </w:tcPr>
          <w:p w:rsidR="003F7B0C" w:rsidRDefault="003F7B0C" w:rsidP="00C40C99">
            <w:pPr>
              <w:autoSpaceDE w:val="0"/>
              <w:autoSpaceDN w:val="0"/>
              <w:adjustRightInd w:val="0"/>
              <w:rPr>
                <w:rFonts w:ascii="Calibri" w:hAnsi="Calibri"/>
                <w:sz w:val="20"/>
                <w:szCs w:val="20"/>
              </w:rPr>
            </w:pPr>
            <w:r w:rsidRPr="00E45F91">
              <w:rPr>
                <w:rFonts w:ascii="Calibri" w:hAnsi="Calibri"/>
                <w:sz w:val="20"/>
                <w:szCs w:val="20"/>
              </w:rPr>
              <w:t xml:space="preserve">As per Contract </w:t>
            </w:r>
          </w:p>
          <w:p w:rsidR="003F7B0C" w:rsidRPr="00E45F91" w:rsidRDefault="003F7B0C" w:rsidP="00C40C99">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3F7B0C" w:rsidRDefault="003F7B0C" w:rsidP="00231C94">
            <w:pPr>
              <w:autoSpaceDE w:val="0"/>
              <w:autoSpaceDN w:val="0"/>
              <w:adjustRightInd w:val="0"/>
              <w:rPr>
                <w:rFonts w:ascii="Calibri" w:hAnsi="Calibri"/>
                <w:sz w:val="20"/>
                <w:szCs w:val="20"/>
              </w:rPr>
            </w:pPr>
          </w:p>
        </w:tc>
      </w:tr>
    </w:tbl>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10</w:t>
      </w:r>
      <w:r w:rsidRPr="00850D19">
        <w:rPr>
          <w:rFonts w:ascii="Calibri" w:hAnsi="Calibri" w:cs="Times New Roman"/>
          <w:b/>
          <w:sz w:val="20"/>
          <w:szCs w:val="20"/>
        </w:rPr>
        <w:t xml:space="preserve">. </w:t>
      </w:r>
      <w:r>
        <w:rPr>
          <w:rFonts w:ascii="Calibri" w:hAnsi="Calibri" w:cs="Times New Roman"/>
          <w:b/>
          <w:sz w:val="20"/>
          <w:szCs w:val="20"/>
        </w:rPr>
        <w:t>Inspection and Testing</w:t>
      </w:r>
    </w:p>
    <w:p w:rsidR="000F780B" w:rsidRPr="000F780B" w:rsidRDefault="000F780B" w:rsidP="00D01CCA">
      <w:pPr>
        <w:numPr>
          <w:ilvl w:val="0"/>
          <w:numId w:val="27"/>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 xml:space="preserve">In Process works shall be monitored for quality of workmanship and </w:t>
      </w:r>
      <w:r w:rsidR="00D01CCA">
        <w:rPr>
          <w:rFonts w:asciiTheme="minorHAnsi" w:hAnsiTheme="minorHAnsi" w:cstheme="minorHAnsi"/>
          <w:color w:val="000000"/>
          <w:sz w:val="20"/>
          <w:szCs w:val="20"/>
          <w:lang w:val="en-US"/>
        </w:rPr>
        <w:t>fabrication</w:t>
      </w:r>
      <w:r w:rsidRPr="000F780B">
        <w:rPr>
          <w:rFonts w:asciiTheme="minorHAnsi" w:hAnsiTheme="minorHAnsi" w:cstheme="minorHAnsi"/>
          <w:color w:val="000000"/>
          <w:sz w:val="20"/>
          <w:szCs w:val="20"/>
          <w:lang w:val="en-US"/>
        </w:rPr>
        <w:t xml:space="preserve"> against approved shop drawings </w:t>
      </w:r>
      <w:r w:rsidR="00D01CCA">
        <w:rPr>
          <w:rFonts w:asciiTheme="minorHAnsi" w:hAnsiTheme="minorHAnsi" w:cstheme="minorHAnsi"/>
          <w:color w:val="000000"/>
          <w:sz w:val="20"/>
          <w:szCs w:val="20"/>
          <w:lang w:val="en-US"/>
        </w:rPr>
        <w:t xml:space="preserve">and standards </w:t>
      </w:r>
      <w:r w:rsidRPr="000F780B">
        <w:rPr>
          <w:rFonts w:asciiTheme="minorHAnsi" w:hAnsiTheme="minorHAnsi" w:cstheme="minorHAnsi"/>
          <w:color w:val="000000"/>
          <w:sz w:val="20"/>
          <w:szCs w:val="20"/>
          <w:lang w:val="en-US"/>
        </w:rPr>
        <w:t>by the relevant supervisor.</w:t>
      </w:r>
    </w:p>
    <w:p w:rsidR="000F780B" w:rsidRPr="000F780B" w:rsidRDefault="000F780B" w:rsidP="000F780B">
      <w:pPr>
        <w:numPr>
          <w:ilvl w:val="0"/>
          <w:numId w:val="27"/>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All works shall be inspected for conformance to specification.</w:t>
      </w:r>
    </w:p>
    <w:p w:rsidR="004A63BC" w:rsidRDefault="000F780B" w:rsidP="004A63BC">
      <w:pPr>
        <w:numPr>
          <w:ilvl w:val="0"/>
          <w:numId w:val="27"/>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The inspection formats shall be used in accordance with the requirements of the main contractor.</w:t>
      </w:r>
    </w:p>
    <w:p w:rsidR="004A63BC" w:rsidRPr="004A63BC" w:rsidRDefault="00E0372F" w:rsidP="00E0372F">
      <w:pPr>
        <w:numPr>
          <w:ilvl w:val="0"/>
          <w:numId w:val="27"/>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 xml:space="preserve">An inspection request for </w:t>
      </w:r>
      <w:r>
        <w:rPr>
          <w:rFonts w:asciiTheme="minorHAnsi" w:hAnsiTheme="minorHAnsi" w:cstheme="minorHAnsi"/>
          <w:color w:val="000000"/>
          <w:sz w:val="20"/>
          <w:szCs w:val="20"/>
          <w:lang w:val="en-US"/>
        </w:rPr>
        <w:t xml:space="preserve">INSTALLATION OF DUCTS AND ACCESSORIES </w:t>
      </w:r>
      <w:r w:rsidRPr="000F780B">
        <w:rPr>
          <w:rFonts w:asciiTheme="minorHAnsi" w:hAnsiTheme="minorHAnsi" w:cstheme="minorHAnsi"/>
          <w:color w:val="000000"/>
          <w:sz w:val="20"/>
          <w:szCs w:val="20"/>
          <w:lang w:val="en-US"/>
        </w:rPr>
        <w:t>shall be submitted one day prior to the consultant</w:t>
      </w:r>
    </w:p>
    <w:p w:rsidR="00D01CCA" w:rsidRPr="00D01CCA" w:rsidRDefault="00D01CCA" w:rsidP="00D01CCA">
      <w:pPr>
        <w:autoSpaceDE w:val="0"/>
        <w:autoSpaceDN w:val="0"/>
        <w:adjustRightInd w:val="0"/>
        <w:jc w:val="both"/>
        <w:rPr>
          <w:rFonts w:asciiTheme="minorHAnsi" w:hAnsiTheme="minorHAnsi" w:cstheme="minorHAnsi"/>
          <w:color w:val="000000"/>
          <w:sz w:val="20"/>
          <w:szCs w:val="20"/>
          <w:lang w:val="en-US"/>
        </w:rPr>
      </w:pP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11</w:t>
      </w:r>
      <w:r w:rsidR="00283F1D" w:rsidRPr="00850D19">
        <w:rPr>
          <w:rFonts w:ascii="Calibri" w:hAnsi="Calibri" w:cs="Times New Roman"/>
          <w:b/>
          <w:sz w:val="20"/>
          <w:szCs w:val="20"/>
        </w:rPr>
        <w:t>.</w:t>
      </w:r>
      <w:r w:rsidR="00283F1D">
        <w:rPr>
          <w:rFonts w:ascii="Calibri" w:hAnsi="Calibri" w:cs="Times New Roman"/>
          <w:b/>
          <w:sz w:val="20"/>
          <w:szCs w:val="20"/>
        </w:rPr>
        <w:t xml:space="preserve"> Related</w:t>
      </w:r>
      <w:r>
        <w:rPr>
          <w:rFonts w:ascii="Calibri" w:hAnsi="Calibri" w:cs="Times New Roman"/>
          <w:b/>
          <w:sz w:val="20"/>
          <w:szCs w:val="20"/>
        </w:rPr>
        <w:t xml:space="preserve"> Forms</w:t>
      </w:r>
    </w:p>
    <w:p w:rsidR="00850D19" w:rsidRPr="00283F1D" w:rsidRDefault="00283F1D" w:rsidP="00A55632">
      <w:pPr>
        <w:pStyle w:val="ListParagraph"/>
        <w:numPr>
          <w:ilvl w:val="0"/>
          <w:numId w:val="22"/>
        </w:numPr>
        <w:spacing w:after="200" w:line="276" w:lineRule="auto"/>
        <w:rPr>
          <w:rFonts w:ascii="Calibri" w:hAnsi="Calibri"/>
          <w:sz w:val="20"/>
          <w:szCs w:val="20"/>
        </w:rPr>
      </w:pPr>
      <w:r w:rsidRPr="00283F1D">
        <w:rPr>
          <w:rFonts w:ascii="Calibri" w:hAnsi="Calibri"/>
          <w:sz w:val="20"/>
          <w:szCs w:val="20"/>
        </w:rPr>
        <w:t>As per required forms</w:t>
      </w: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12</w:t>
      </w:r>
      <w:r w:rsidR="00283F1D" w:rsidRPr="00850D19">
        <w:rPr>
          <w:rFonts w:ascii="Calibri" w:hAnsi="Calibri" w:cs="Times New Roman"/>
          <w:b/>
          <w:sz w:val="20"/>
          <w:szCs w:val="20"/>
        </w:rPr>
        <w:t>.</w:t>
      </w:r>
      <w:r w:rsidR="00283F1D">
        <w:rPr>
          <w:rFonts w:ascii="Calibri" w:hAnsi="Calibri" w:cs="Times New Roman"/>
          <w:b/>
          <w:sz w:val="20"/>
          <w:szCs w:val="20"/>
        </w:rPr>
        <w:t xml:space="preserve"> Attachments</w:t>
      </w:r>
    </w:p>
    <w:p w:rsidR="009F5F3D" w:rsidRPr="009F5F3D" w:rsidRDefault="00775EE3" w:rsidP="009F5F3D">
      <w:pPr>
        <w:pStyle w:val="ListParagraph"/>
        <w:numPr>
          <w:ilvl w:val="0"/>
          <w:numId w:val="22"/>
        </w:numPr>
        <w:spacing w:after="200" w:line="276" w:lineRule="auto"/>
        <w:rPr>
          <w:rFonts w:ascii="Calibri" w:hAnsi="Calibri"/>
          <w:sz w:val="20"/>
          <w:szCs w:val="20"/>
        </w:rPr>
      </w:pPr>
      <w:r>
        <w:rPr>
          <w:rFonts w:ascii="Calibri" w:hAnsi="Calibri"/>
          <w:sz w:val="20"/>
          <w:szCs w:val="20"/>
        </w:rPr>
        <w:t xml:space="preserve">Risk </w:t>
      </w:r>
      <w:r w:rsidR="000F780B">
        <w:rPr>
          <w:rFonts w:ascii="Calibri" w:hAnsi="Calibri"/>
          <w:sz w:val="20"/>
          <w:szCs w:val="20"/>
        </w:rPr>
        <w:t>Assessment</w:t>
      </w:r>
    </w:p>
    <w:sectPr w:rsidR="009F5F3D" w:rsidRPr="009F5F3D" w:rsidSect="00D01CCA">
      <w:headerReference w:type="default" r:id="rId37"/>
      <w:footerReference w:type="default" r:id="rId38"/>
      <w:headerReference w:type="first" r:id="rId39"/>
      <w:pgSz w:w="11907" w:h="16839" w:code="9"/>
      <w:pgMar w:top="1275" w:right="1080" w:bottom="450" w:left="108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BD" w:rsidRDefault="00DB50BD" w:rsidP="00231C94">
      <w:r>
        <w:separator/>
      </w:r>
    </w:p>
  </w:endnote>
  <w:endnote w:type="continuationSeparator" w:id="1">
    <w:p w:rsidR="00DB50BD" w:rsidRDefault="00DB50BD" w:rsidP="00231C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8" w:type="dxa"/>
      <w:tblBorders>
        <w:top w:val="single" w:sz="4" w:space="0" w:color="000000"/>
        <w:insideH w:val="single" w:sz="4" w:space="0" w:color="000000"/>
      </w:tblBorders>
      <w:tblLayout w:type="fixed"/>
      <w:tblLook w:val="04A0"/>
    </w:tblPr>
    <w:tblGrid>
      <w:gridCol w:w="5490"/>
      <w:gridCol w:w="1440"/>
      <w:gridCol w:w="2340"/>
    </w:tblGrid>
    <w:tr w:rsidR="00DB50BD" w:rsidRPr="00CF53C3" w:rsidTr="00231C94">
      <w:trPr>
        <w:trHeight w:val="353"/>
      </w:trPr>
      <w:tc>
        <w:tcPr>
          <w:tcW w:w="5490" w:type="dxa"/>
          <w:vAlign w:val="center"/>
        </w:tcPr>
        <w:p w:rsidR="005F4222" w:rsidRPr="00CF53C3" w:rsidRDefault="005F4222" w:rsidP="00347D6A">
          <w:pPr>
            <w:rPr>
              <w:rFonts w:ascii="Calibri" w:hAnsi="Calibri"/>
              <w:sz w:val="20"/>
              <w:szCs w:val="20"/>
            </w:rPr>
          </w:pPr>
          <w:r>
            <w:rPr>
              <w:rFonts w:ascii="Calibri" w:hAnsi="Calibri"/>
              <w:sz w:val="20"/>
              <w:szCs w:val="20"/>
            </w:rPr>
            <w:t>MS-AC-xxx</w:t>
          </w:r>
        </w:p>
      </w:tc>
      <w:tc>
        <w:tcPr>
          <w:tcW w:w="1440" w:type="dxa"/>
          <w:vAlign w:val="center"/>
        </w:tcPr>
        <w:p w:rsidR="00DB50BD" w:rsidRPr="00CF53C3" w:rsidRDefault="00DB50BD" w:rsidP="00347D6A">
          <w:pPr>
            <w:rPr>
              <w:rFonts w:ascii="Calibri" w:hAnsi="Calibri"/>
              <w:sz w:val="20"/>
              <w:szCs w:val="20"/>
            </w:rPr>
          </w:pPr>
          <w:r>
            <w:rPr>
              <w:rFonts w:ascii="Calibri" w:hAnsi="Calibri"/>
              <w:sz w:val="20"/>
              <w:szCs w:val="20"/>
            </w:rPr>
            <w:t>Rev.0</w:t>
          </w:r>
        </w:p>
      </w:tc>
      <w:tc>
        <w:tcPr>
          <w:tcW w:w="2340" w:type="dxa"/>
          <w:vAlign w:val="center"/>
        </w:tcPr>
        <w:sdt>
          <w:sdtPr>
            <w:rPr>
              <w:rFonts w:asciiTheme="minorHAnsi" w:hAnsiTheme="minorHAnsi"/>
              <w:sz w:val="20"/>
              <w:szCs w:val="20"/>
            </w:rPr>
            <w:id w:val="250395305"/>
            <w:docPartObj>
              <w:docPartGallery w:val="Page Numbers (Top of Page)"/>
              <w:docPartUnique/>
            </w:docPartObj>
          </w:sdtPr>
          <w:sdtContent>
            <w:p w:rsidR="00DB50BD" w:rsidRPr="00231C94" w:rsidRDefault="00DB50BD" w:rsidP="00231C94">
              <w:pPr>
                <w:jc w:val="right"/>
                <w:rPr>
                  <w:rFonts w:asciiTheme="minorHAnsi" w:hAnsiTheme="minorHAnsi"/>
                  <w:sz w:val="20"/>
                  <w:szCs w:val="20"/>
                </w:rPr>
              </w:pPr>
              <w:r w:rsidRPr="00231C94">
                <w:rPr>
                  <w:rFonts w:asciiTheme="minorHAnsi" w:hAnsiTheme="minorHAnsi"/>
                  <w:sz w:val="20"/>
                  <w:szCs w:val="20"/>
                </w:rPr>
                <w:t xml:space="preserve">Page </w:t>
              </w:r>
              <w:r w:rsidR="0030285D" w:rsidRPr="00231C94">
                <w:rPr>
                  <w:rFonts w:asciiTheme="minorHAnsi" w:hAnsiTheme="minorHAnsi"/>
                  <w:sz w:val="20"/>
                  <w:szCs w:val="20"/>
                </w:rPr>
                <w:fldChar w:fldCharType="begin"/>
              </w:r>
              <w:r w:rsidRPr="00231C94">
                <w:rPr>
                  <w:rFonts w:asciiTheme="minorHAnsi" w:hAnsiTheme="minorHAnsi"/>
                  <w:sz w:val="20"/>
                  <w:szCs w:val="20"/>
                </w:rPr>
                <w:instrText xml:space="preserve"> PAGE </w:instrText>
              </w:r>
              <w:r w:rsidR="0030285D" w:rsidRPr="00231C94">
                <w:rPr>
                  <w:rFonts w:asciiTheme="minorHAnsi" w:hAnsiTheme="minorHAnsi"/>
                  <w:sz w:val="20"/>
                  <w:szCs w:val="20"/>
                </w:rPr>
                <w:fldChar w:fldCharType="separate"/>
              </w:r>
              <w:r w:rsidR="00436028">
                <w:rPr>
                  <w:rFonts w:asciiTheme="minorHAnsi" w:hAnsiTheme="minorHAnsi"/>
                  <w:noProof/>
                  <w:sz w:val="20"/>
                  <w:szCs w:val="20"/>
                </w:rPr>
                <w:t>8</w:t>
              </w:r>
              <w:r w:rsidR="0030285D" w:rsidRPr="00231C94">
                <w:rPr>
                  <w:rFonts w:asciiTheme="minorHAnsi" w:hAnsiTheme="minorHAnsi"/>
                  <w:sz w:val="20"/>
                  <w:szCs w:val="20"/>
                </w:rPr>
                <w:fldChar w:fldCharType="end"/>
              </w:r>
              <w:r w:rsidRPr="00231C94">
                <w:rPr>
                  <w:rFonts w:asciiTheme="minorHAnsi" w:hAnsiTheme="minorHAnsi"/>
                  <w:sz w:val="20"/>
                  <w:szCs w:val="20"/>
                </w:rPr>
                <w:t xml:space="preserve"> of </w:t>
              </w:r>
              <w:r w:rsidR="0030285D" w:rsidRPr="00231C94">
                <w:rPr>
                  <w:rFonts w:asciiTheme="minorHAnsi" w:hAnsiTheme="minorHAnsi"/>
                  <w:sz w:val="20"/>
                  <w:szCs w:val="20"/>
                </w:rPr>
                <w:fldChar w:fldCharType="begin"/>
              </w:r>
              <w:r w:rsidRPr="00231C94">
                <w:rPr>
                  <w:rFonts w:asciiTheme="minorHAnsi" w:hAnsiTheme="minorHAnsi"/>
                  <w:sz w:val="20"/>
                  <w:szCs w:val="20"/>
                </w:rPr>
                <w:instrText xml:space="preserve"> NUMPAGES  </w:instrText>
              </w:r>
              <w:r w:rsidR="0030285D" w:rsidRPr="00231C94">
                <w:rPr>
                  <w:rFonts w:asciiTheme="minorHAnsi" w:hAnsiTheme="minorHAnsi"/>
                  <w:sz w:val="20"/>
                  <w:szCs w:val="20"/>
                </w:rPr>
                <w:fldChar w:fldCharType="separate"/>
              </w:r>
              <w:r w:rsidR="00436028">
                <w:rPr>
                  <w:rFonts w:asciiTheme="minorHAnsi" w:hAnsiTheme="minorHAnsi"/>
                  <w:noProof/>
                  <w:sz w:val="20"/>
                  <w:szCs w:val="20"/>
                </w:rPr>
                <w:t>10</w:t>
              </w:r>
              <w:r w:rsidR="0030285D" w:rsidRPr="00231C94">
                <w:rPr>
                  <w:rFonts w:asciiTheme="minorHAnsi" w:hAnsiTheme="minorHAnsi"/>
                  <w:sz w:val="20"/>
                  <w:szCs w:val="20"/>
                </w:rPr>
                <w:fldChar w:fldCharType="end"/>
              </w:r>
            </w:p>
          </w:sdtContent>
        </w:sdt>
      </w:tc>
    </w:tr>
  </w:tbl>
  <w:p w:rsidR="00DB50BD" w:rsidRDefault="00DB5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BD" w:rsidRDefault="00DB50BD" w:rsidP="00231C94">
      <w:r>
        <w:separator/>
      </w:r>
    </w:p>
  </w:footnote>
  <w:footnote w:type="continuationSeparator" w:id="1">
    <w:p w:rsidR="00DB50BD" w:rsidRDefault="00DB50BD" w:rsidP="0023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Borders>
        <w:insideH w:val="single" w:sz="4" w:space="0" w:color="000000"/>
        <w:insideV w:val="single" w:sz="4" w:space="0" w:color="000000"/>
      </w:tblBorders>
      <w:tblLook w:val="04A0"/>
    </w:tblPr>
    <w:tblGrid>
      <w:gridCol w:w="9270"/>
    </w:tblGrid>
    <w:tr w:rsidR="00DB50BD" w:rsidRPr="00CF53C3" w:rsidTr="00347D6A">
      <w:trPr>
        <w:trHeight w:val="257"/>
      </w:trPr>
      <w:tc>
        <w:tcPr>
          <w:tcW w:w="9270" w:type="dxa"/>
          <w:vAlign w:val="center"/>
        </w:tcPr>
        <w:p w:rsidR="00DB50BD" w:rsidRDefault="0030285D" w:rsidP="00D65416">
          <w:pPr>
            <w:ind w:left="720"/>
          </w:pPr>
          <w:r>
            <w:rPr>
              <w:noProof/>
              <w:lang w:val="en-US"/>
            </w:rPr>
            <w:pict>
              <v:shapetype id="_x0000_t202" coordsize="21600,21600" o:spt="202" path="m,l,21600r21600,l21600,xe">
                <v:stroke joinstyle="miter"/>
                <v:path gradientshapeok="t" o:connecttype="rect"/>
              </v:shapetype>
              <v:shape id="Text Box 1" o:spid="_x0000_s61441" type="#_x0000_t202" style="position:absolute;left:0;text-align:left;margin-left:269.85pt;margin-top:-17.3pt;width:182.45pt;height:5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" filled="f" stroked="f">
                <v:textbox style="mso-fit-shape-to-text:t">
                  <w:txbxContent>
                    <w:p w:rsidR="00DB50BD" w:rsidRDefault="00DB50BD" w:rsidP="00231C94"/>
                  </w:txbxContent>
                </v:textbox>
              </v:shape>
            </w:pict>
          </w:r>
          <w:r w:rsidR="00DB50BD">
            <w:t xml:space="preserve">                                            </w:t>
          </w:r>
        </w:p>
        <w:p w:rsidR="00DB50BD" w:rsidRPr="00CF53C3" w:rsidRDefault="00DB50BD" w:rsidP="00DA3B66">
          <w:pPr>
            <w:rPr>
              <w:rFonts w:ascii="Calibri" w:hAnsi="Calibri"/>
              <w:sz w:val="20"/>
              <w:szCs w:val="20"/>
            </w:rPr>
          </w:pPr>
          <w:r w:rsidRPr="00CF53C3">
            <w:rPr>
              <w:rFonts w:ascii="Calibri" w:hAnsi="Calibri"/>
              <w:sz w:val="20"/>
              <w:szCs w:val="20"/>
            </w:rPr>
            <w:t xml:space="preserve">Method </w:t>
          </w:r>
          <w:r>
            <w:rPr>
              <w:rFonts w:ascii="Calibri" w:hAnsi="Calibri"/>
              <w:sz w:val="20"/>
              <w:szCs w:val="20"/>
            </w:rPr>
            <w:t>S</w:t>
          </w:r>
          <w:r w:rsidRPr="00CF53C3">
            <w:rPr>
              <w:rFonts w:ascii="Calibri" w:hAnsi="Calibri"/>
              <w:sz w:val="20"/>
              <w:szCs w:val="20"/>
            </w:rPr>
            <w:t xml:space="preserve">tatement </w:t>
          </w:r>
          <w:r>
            <w:rPr>
              <w:rFonts w:ascii="Calibri" w:hAnsi="Calibri"/>
              <w:sz w:val="20"/>
              <w:szCs w:val="20"/>
            </w:rPr>
            <w:t xml:space="preserve">for </w:t>
          </w:r>
          <w:r w:rsidR="00DA3B66">
            <w:rPr>
              <w:rFonts w:ascii="Calibri" w:hAnsi="Calibri"/>
              <w:sz w:val="20"/>
              <w:szCs w:val="20"/>
            </w:rPr>
            <w:t>I</w:t>
          </w:r>
          <w:r>
            <w:rPr>
              <w:rFonts w:ascii="Calibri" w:hAnsi="Calibri"/>
              <w:sz w:val="20"/>
              <w:szCs w:val="20"/>
            </w:rPr>
            <w:t xml:space="preserve">nstallation of HVAC </w:t>
          </w:r>
          <w:r w:rsidR="00DA3B66">
            <w:rPr>
              <w:rFonts w:ascii="Calibri" w:hAnsi="Calibri"/>
              <w:sz w:val="20"/>
              <w:szCs w:val="20"/>
            </w:rPr>
            <w:t>D</w:t>
          </w:r>
          <w:r>
            <w:rPr>
              <w:rFonts w:ascii="Calibri" w:hAnsi="Calibri"/>
              <w:sz w:val="20"/>
              <w:szCs w:val="20"/>
            </w:rPr>
            <w:t xml:space="preserve">ucts and </w:t>
          </w:r>
          <w:r w:rsidR="00DA3B66">
            <w:rPr>
              <w:rFonts w:ascii="Calibri" w:hAnsi="Calibri"/>
              <w:sz w:val="20"/>
              <w:szCs w:val="20"/>
            </w:rPr>
            <w:t>A</w:t>
          </w:r>
          <w:r>
            <w:rPr>
              <w:rFonts w:ascii="Calibri" w:hAnsi="Calibri"/>
              <w:sz w:val="20"/>
              <w:szCs w:val="20"/>
            </w:rPr>
            <w:t>ccessories</w:t>
          </w:r>
        </w:p>
      </w:tc>
    </w:tr>
  </w:tbl>
  <w:p w:rsidR="00DB50BD" w:rsidRDefault="00DB50BD" w:rsidP="00FD709D">
    <w:pPr>
      <w:pStyle w:val="Header"/>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BD" w:rsidRDefault="00DB50BD" w:rsidP="00FD709D">
    <w:pPr>
      <w:pStyle w:val="Header"/>
    </w:pPr>
    <w:r>
      <w:t xml:space="preserve"> </w:t>
    </w:r>
    <w:r w:rsidR="00DA3B66">
      <w:t>Company Logo</w:t>
    </w:r>
    <w:r w:rsidR="00DA3B66">
      <w:tab/>
      <w:t>Consultant Logo</w:t>
    </w:r>
    <w:r w:rsidR="00DA3B66">
      <w:tab/>
      <w:t>Cont. Logo</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45B"/>
    <w:multiLevelType w:val="hybridMultilevel"/>
    <w:tmpl w:val="02D87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F0B13"/>
    <w:multiLevelType w:val="hybridMultilevel"/>
    <w:tmpl w:val="B72A4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216C5"/>
    <w:multiLevelType w:val="hybridMultilevel"/>
    <w:tmpl w:val="5134B44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0C5973F7"/>
    <w:multiLevelType w:val="hybridMultilevel"/>
    <w:tmpl w:val="F5B02A30"/>
    <w:lvl w:ilvl="0" w:tplc="04090019">
      <w:start w:val="1"/>
      <w:numFmt w:val="lowerLetter"/>
      <w:lvlText w:val="%1."/>
      <w:lvlJc w:val="left"/>
      <w:pPr>
        <w:ind w:left="630" w:hanging="360"/>
      </w:pPr>
    </w:lvl>
    <w:lvl w:ilvl="1" w:tplc="E8AE0038">
      <w:start w:val="1"/>
      <w:numFmt w:val="lowerLetter"/>
      <w:lvlText w:val="%2."/>
      <w:lvlJc w:val="left"/>
      <w:pPr>
        <w:ind w:left="1350" w:hanging="360"/>
      </w:pPr>
      <w:rPr>
        <w:b w:val="0"/>
        <w:bCs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CDE4FDF"/>
    <w:multiLevelType w:val="hybridMultilevel"/>
    <w:tmpl w:val="01183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C6D29"/>
    <w:multiLevelType w:val="hybridMultilevel"/>
    <w:tmpl w:val="D646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61887"/>
    <w:multiLevelType w:val="hybridMultilevel"/>
    <w:tmpl w:val="40DE122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5796C52"/>
    <w:multiLevelType w:val="multilevel"/>
    <w:tmpl w:val="B574953A"/>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1"/>
      <w:numFmt w:val="decimal"/>
      <w:lvlText w:val="%1.4.%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5EF201A"/>
    <w:multiLevelType w:val="hybridMultilevel"/>
    <w:tmpl w:val="1646D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A0352"/>
    <w:multiLevelType w:val="hybridMultilevel"/>
    <w:tmpl w:val="58726A12"/>
    <w:lvl w:ilvl="0" w:tplc="A39C3B9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63B2D"/>
    <w:multiLevelType w:val="hybridMultilevel"/>
    <w:tmpl w:val="49E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E1A10"/>
    <w:multiLevelType w:val="hybridMultilevel"/>
    <w:tmpl w:val="E43C77BE"/>
    <w:lvl w:ilvl="0" w:tplc="2354A9BA">
      <w:start w:val="1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D215E"/>
    <w:multiLevelType w:val="hybridMultilevel"/>
    <w:tmpl w:val="7AA6A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25FF3"/>
    <w:multiLevelType w:val="hybridMultilevel"/>
    <w:tmpl w:val="73B09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5548E1"/>
    <w:multiLevelType w:val="hybridMultilevel"/>
    <w:tmpl w:val="4CB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A67AB"/>
    <w:multiLevelType w:val="hybridMultilevel"/>
    <w:tmpl w:val="AF561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5C75"/>
    <w:multiLevelType w:val="hybridMultilevel"/>
    <w:tmpl w:val="67442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8640FA"/>
    <w:multiLevelType w:val="hybridMultilevel"/>
    <w:tmpl w:val="F4923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D2E5D"/>
    <w:multiLevelType w:val="hybridMultilevel"/>
    <w:tmpl w:val="A2E25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CF42F6"/>
    <w:multiLevelType w:val="multilevel"/>
    <w:tmpl w:val="D01C6E48"/>
    <w:lvl w:ilvl="0">
      <w:start w:val="4"/>
      <w:numFmt w:val="decimal"/>
      <w:lvlText w:val="%1"/>
      <w:lvlJc w:val="left"/>
      <w:pPr>
        <w:tabs>
          <w:tab w:val="num" w:pos="690"/>
        </w:tabs>
        <w:ind w:left="690" w:hanging="690"/>
      </w:pPr>
      <w:rPr>
        <w:rFonts w:hint="default"/>
      </w:rPr>
    </w:lvl>
    <w:lvl w:ilvl="1">
      <w:start w:val="3"/>
      <w:numFmt w:val="decimal"/>
      <w:lvlText w:val="%1.%2"/>
      <w:lvlJc w:val="left"/>
      <w:pPr>
        <w:tabs>
          <w:tab w:val="num" w:pos="1410"/>
        </w:tabs>
        <w:ind w:left="1410" w:hanging="69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8473629"/>
    <w:multiLevelType w:val="hybridMultilevel"/>
    <w:tmpl w:val="20420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6108"/>
    <w:multiLevelType w:val="hybridMultilevel"/>
    <w:tmpl w:val="F7F6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9577A"/>
    <w:multiLevelType w:val="hybridMultilevel"/>
    <w:tmpl w:val="320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5578C"/>
    <w:multiLevelType w:val="hybridMultilevel"/>
    <w:tmpl w:val="ABAA0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A5FDF"/>
    <w:multiLevelType w:val="hybridMultilevel"/>
    <w:tmpl w:val="749C1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A5EDF"/>
    <w:multiLevelType w:val="hybridMultilevel"/>
    <w:tmpl w:val="233E69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12E7E"/>
    <w:multiLevelType w:val="hybridMultilevel"/>
    <w:tmpl w:val="F93C1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C5BF2"/>
    <w:multiLevelType w:val="hybridMultilevel"/>
    <w:tmpl w:val="56F42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93F2B"/>
    <w:multiLevelType w:val="hybridMultilevel"/>
    <w:tmpl w:val="38E05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EE7A3F"/>
    <w:multiLevelType w:val="hybridMultilevel"/>
    <w:tmpl w:val="25B03F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9B6A74"/>
    <w:multiLevelType w:val="hybridMultilevel"/>
    <w:tmpl w:val="5A387130"/>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nsid w:val="64CD59FF"/>
    <w:multiLevelType w:val="hybridMultilevel"/>
    <w:tmpl w:val="BDB447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4987DAC">
      <w:start w:val="1"/>
      <w:numFmt w:val="lowerLetter"/>
      <w:lvlText w:val="%3)"/>
      <w:lvlJc w:val="left"/>
      <w:pPr>
        <w:ind w:left="2340" w:hanging="360"/>
      </w:pPr>
      <w:rPr>
        <w:rFonts w:hint="default"/>
      </w:rPr>
    </w:lvl>
    <w:lvl w:ilvl="3" w:tplc="5BFA096E">
      <w:start w:val="11"/>
      <w:numFmt w:val="bullet"/>
      <w:lvlText w:val="-"/>
      <w:lvlJc w:val="left"/>
      <w:pPr>
        <w:ind w:left="2880" w:hanging="360"/>
      </w:pPr>
      <w:rPr>
        <w:rFonts w:ascii="Arial" w:eastAsia="MS Mincho"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A946EE"/>
    <w:multiLevelType w:val="hybridMultilevel"/>
    <w:tmpl w:val="6FBA9D22"/>
    <w:lvl w:ilvl="0" w:tplc="C0701A48">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281659"/>
    <w:multiLevelType w:val="hybridMultilevel"/>
    <w:tmpl w:val="B7EEBED8"/>
    <w:lvl w:ilvl="0" w:tplc="42D2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2470C"/>
    <w:multiLevelType w:val="hybridMultilevel"/>
    <w:tmpl w:val="36E0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56B46"/>
    <w:multiLevelType w:val="hybridMultilevel"/>
    <w:tmpl w:val="E4F085A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2485F"/>
    <w:multiLevelType w:val="hybridMultilevel"/>
    <w:tmpl w:val="3F3EB042"/>
    <w:lvl w:ilvl="0" w:tplc="47F0449A">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7">
    <w:nsid w:val="743D241F"/>
    <w:multiLevelType w:val="multilevel"/>
    <w:tmpl w:val="D9DC4768"/>
    <w:lvl w:ilvl="0">
      <w:start w:val="2"/>
      <w:numFmt w:val="decimal"/>
      <w:lvlText w:val="%1.0"/>
      <w:lvlJc w:val="left"/>
      <w:pPr>
        <w:tabs>
          <w:tab w:val="num" w:pos="720"/>
        </w:tabs>
        <w:ind w:left="720" w:hanging="720"/>
      </w:pPr>
      <w:rPr>
        <w:strike w:val="0"/>
        <w:dstrike w:val="0"/>
        <w:u w:val="none"/>
        <w:effect w:val="none"/>
      </w:rPr>
    </w:lvl>
    <w:lvl w:ilvl="1">
      <w:start w:val="1"/>
      <w:numFmt w:val="decimal"/>
      <w:lvlText w:val="%1.%2"/>
      <w:lvlJc w:val="left"/>
      <w:pPr>
        <w:tabs>
          <w:tab w:val="num" w:pos="1440"/>
        </w:tabs>
        <w:ind w:left="1440" w:hanging="720"/>
      </w:pPr>
      <w:rPr>
        <w:strike w:val="0"/>
        <w:dstrike w:val="0"/>
        <w:u w:val="none"/>
        <w:effect w:val="none"/>
      </w:rPr>
    </w:lvl>
    <w:lvl w:ilvl="2">
      <w:start w:val="1"/>
      <w:numFmt w:val="decimal"/>
      <w:lvlText w:val="%1.%2.%3"/>
      <w:lvlJc w:val="left"/>
      <w:pPr>
        <w:tabs>
          <w:tab w:val="num" w:pos="2160"/>
        </w:tabs>
        <w:ind w:left="2160" w:hanging="720"/>
      </w:pPr>
      <w:rPr>
        <w:strike w:val="0"/>
        <w:dstrike w:val="0"/>
        <w:u w:val="none"/>
        <w:effect w:val="none"/>
      </w:rPr>
    </w:lvl>
    <w:lvl w:ilvl="3">
      <w:start w:val="1"/>
      <w:numFmt w:val="decimal"/>
      <w:lvlText w:val="%1.%2.%3.%4"/>
      <w:lvlJc w:val="left"/>
      <w:pPr>
        <w:tabs>
          <w:tab w:val="num" w:pos="2880"/>
        </w:tabs>
        <w:ind w:left="2880" w:hanging="720"/>
      </w:pPr>
      <w:rPr>
        <w:strike w:val="0"/>
        <w:dstrike w:val="0"/>
        <w:u w:val="none"/>
        <w:effect w:val="none"/>
      </w:rPr>
    </w:lvl>
    <w:lvl w:ilvl="4">
      <w:start w:val="1"/>
      <w:numFmt w:val="decimal"/>
      <w:lvlText w:val="%1.%2.%3.%4.%5"/>
      <w:lvlJc w:val="left"/>
      <w:pPr>
        <w:tabs>
          <w:tab w:val="num" w:pos="3960"/>
        </w:tabs>
        <w:ind w:left="3960" w:hanging="1080"/>
      </w:pPr>
      <w:rPr>
        <w:strike w:val="0"/>
        <w:dstrike w:val="0"/>
        <w:u w:val="none"/>
        <w:effect w:val="none"/>
      </w:rPr>
    </w:lvl>
    <w:lvl w:ilvl="5">
      <w:start w:val="1"/>
      <w:numFmt w:val="decimal"/>
      <w:lvlText w:val="%1.%2.%3.%4.%5.%6"/>
      <w:lvlJc w:val="left"/>
      <w:pPr>
        <w:tabs>
          <w:tab w:val="num" w:pos="4680"/>
        </w:tabs>
        <w:ind w:left="4680" w:hanging="1080"/>
      </w:pPr>
      <w:rPr>
        <w:strike w:val="0"/>
        <w:dstrike w:val="0"/>
        <w:u w:val="none"/>
        <w:effect w:val="none"/>
      </w:rPr>
    </w:lvl>
    <w:lvl w:ilvl="6">
      <w:start w:val="1"/>
      <w:numFmt w:val="decimal"/>
      <w:lvlText w:val="%1.%2.%3.%4.%5.%6.%7"/>
      <w:lvlJc w:val="left"/>
      <w:pPr>
        <w:tabs>
          <w:tab w:val="num" w:pos="5760"/>
        </w:tabs>
        <w:ind w:left="5760" w:hanging="1440"/>
      </w:pPr>
      <w:rPr>
        <w:strike w:val="0"/>
        <w:dstrike w:val="0"/>
        <w:u w:val="none"/>
        <w:effect w:val="none"/>
      </w:rPr>
    </w:lvl>
    <w:lvl w:ilvl="7">
      <w:start w:val="1"/>
      <w:numFmt w:val="decimal"/>
      <w:lvlText w:val="%1.%2.%3.%4.%5.%6.%7.%8"/>
      <w:lvlJc w:val="left"/>
      <w:pPr>
        <w:tabs>
          <w:tab w:val="num" w:pos="6480"/>
        </w:tabs>
        <w:ind w:left="6480" w:hanging="1440"/>
      </w:pPr>
      <w:rPr>
        <w:strike w:val="0"/>
        <w:dstrike w:val="0"/>
        <w:u w:val="none"/>
        <w:effect w:val="none"/>
      </w:rPr>
    </w:lvl>
    <w:lvl w:ilvl="8">
      <w:start w:val="1"/>
      <w:numFmt w:val="decimal"/>
      <w:lvlText w:val="%1.%2.%3.%4.%5.%6.%7.%8.%9"/>
      <w:lvlJc w:val="left"/>
      <w:pPr>
        <w:tabs>
          <w:tab w:val="num" w:pos="7560"/>
        </w:tabs>
        <w:ind w:left="7560" w:hanging="1800"/>
      </w:pPr>
      <w:rPr>
        <w:strike w:val="0"/>
        <w:dstrike w:val="0"/>
        <w:u w:val="none"/>
        <w:effect w:val="none"/>
      </w:rPr>
    </w:lvl>
  </w:abstractNum>
  <w:abstractNum w:abstractNumId="38">
    <w:nsid w:val="752C6D8D"/>
    <w:multiLevelType w:val="hybridMultilevel"/>
    <w:tmpl w:val="F598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503F3F"/>
    <w:multiLevelType w:val="hybridMultilevel"/>
    <w:tmpl w:val="24B82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8171D"/>
    <w:multiLevelType w:val="hybridMultilevel"/>
    <w:tmpl w:val="D1C4D50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21B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C9E02F3"/>
    <w:multiLevelType w:val="hybridMultilevel"/>
    <w:tmpl w:val="426A6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A762E"/>
    <w:multiLevelType w:val="hybridMultilevel"/>
    <w:tmpl w:val="1C649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166F3A"/>
    <w:multiLevelType w:val="hybridMultilevel"/>
    <w:tmpl w:val="C4487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
  </w:num>
  <w:num w:numId="5">
    <w:abstractNumId w:val="12"/>
  </w:num>
  <w:num w:numId="6">
    <w:abstractNumId w:val="42"/>
  </w:num>
  <w:num w:numId="7">
    <w:abstractNumId w:val="44"/>
  </w:num>
  <w:num w:numId="8">
    <w:abstractNumId w:val="8"/>
  </w:num>
  <w:num w:numId="9">
    <w:abstractNumId w:val="43"/>
  </w:num>
  <w:num w:numId="10">
    <w:abstractNumId w:val="20"/>
  </w:num>
  <w:num w:numId="11">
    <w:abstractNumId w:val="0"/>
  </w:num>
  <w:num w:numId="12">
    <w:abstractNumId w:val="39"/>
  </w:num>
  <w:num w:numId="13">
    <w:abstractNumId w:val="38"/>
  </w:num>
  <w:num w:numId="14">
    <w:abstractNumId w:val="24"/>
  </w:num>
  <w:num w:numId="15">
    <w:abstractNumId w:val="27"/>
  </w:num>
  <w:num w:numId="16">
    <w:abstractNumId w:val="10"/>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29"/>
  </w:num>
  <w:num w:numId="21">
    <w:abstractNumId w:val="5"/>
  </w:num>
  <w:num w:numId="22">
    <w:abstractNumId w:val="4"/>
  </w:num>
  <w:num w:numId="23">
    <w:abstractNumId w:val="23"/>
  </w:num>
  <w:num w:numId="24">
    <w:abstractNumId w:val="15"/>
  </w:num>
  <w:num w:numId="25">
    <w:abstractNumId w:val="17"/>
  </w:num>
  <w:num w:numId="26">
    <w:abstractNumId w:val="19"/>
  </w:num>
  <w:num w:numId="27">
    <w:abstractNumId w:val="25"/>
  </w:num>
  <w:num w:numId="28">
    <w:abstractNumId w:val="7"/>
  </w:num>
  <w:num w:numId="29">
    <w:abstractNumId w:val="16"/>
  </w:num>
  <w:num w:numId="30">
    <w:abstractNumId w:val="32"/>
  </w:num>
  <w:num w:numId="31">
    <w:abstractNumId w:val="26"/>
  </w:num>
  <w:num w:numId="32">
    <w:abstractNumId w:val="3"/>
  </w:num>
  <w:num w:numId="33">
    <w:abstractNumId w:val="40"/>
  </w:num>
  <w:num w:numId="34">
    <w:abstractNumId w:val="9"/>
  </w:num>
  <w:num w:numId="35">
    <w:abstractNumId w:val="34"/>
  </w:num>
  <w:num w:numId="36">
    <w:abstractNumId w:val="33"/>
  </w:num>
  <w:num w:numId="37">
    <w:abstractNumId w:val="35"/>
  </w:num>
  <w:num w:numId="38">
    <w:abstractNumId w:val="21"/>
  </w:num>
  <w:num w:numId="39">
    <w:abstractNumId w:val="31"/>
  </w:num>
  <w:num w:numId="40">
    <w:abstractNumId w:val="30"/>
  </w:num>
  <w:num w:numId="41">
    <w:abstractNumId w:val="2"/>
  </w:num>
  <w:num w:numId="42">
    <w:abstractNumId w:val="28"/>
  </w:num>
  <w:num w:numId="43">
    <w:abstractNumId w:val="22"/>
  </w:num>
  <w:num w:numId="44">
    <w:abstractNumId w:val="18"/>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61443"/>
    <o:shapelayout v:ext="edit">
      <o:idmap v:ext="edit" data="60"/>
    </o:shapelayout>
  </w:hdrShapeDefaults>
  <w:footnotePr>
    <w:footnote w:id="0"/>
    <w:footnote w:id="1"/>
  </w:footnotePr>
  <w:endnotePr>
    <w:endnote w:id="0"/>
    <w:endnote w:id="1"/>
  </w:endnotePr>
  <w:compat/>
  <w:rsids>
    <w:rsidRoot w:val="00231C94"/>
    <w:rsid w:val="000048ED"/>
    <w:rsid w:val="00010E64"/>
    <w:rsid w:val="00016C14"/>
    <w:rsid w:val="000241C7"/>
    <w:rsid w:val="00045111"/>
    <w:rsid w:val="000810D4"/>
    <w:rsid w:val="000912F7"/>
    <w:rsid w:val="000B0D71"/>
    <w:rsid w:val="000B395E"/>
    <w:rsid w:val="000D08DD"/>
    <w:rsid w:val="000D26DA"/>
    <w:rsid w:val="000D4596"/>
    <w:rsid w:val="000E02E9"/>
    <w:rsid w:val="000E6BBF"/>
    <w:rsid w:val="000F50E3"/>
    <w:rsid w:val="000F780B"/>
    <w:rsid w:val="001030FF"/>
    <w:rsid w:val="00111338"/>
    <w:rsid w:val="00126E34"/>
    <w:rsid w:val="001323CF"/>
    <w:rsid w:val="00133A90"/>
    <w:rsid w:val="00135648"/>
    <w:rsid w:val="00152F85"/>
    <w:rsid w:val="001609AE"/>
    <w:rsid w:val="001666DA"/>
    <w:rsid w:val="00173DDE"/>
    <w:rsid w:val="00173F49"/>
    <w:rsid w:val="001814AC"/>
    <w:rsid w:val="00182AFC"/>
    <w:rsid w:val="001848CB"/>
    <w:rsid w:val="00195EDF"/>
    <w:rsid w:val="001A2B06"/>
    <w:rsid w:val="001B4A80"/>
    <w:rsid w:val="001C2E23"/>
    <w:rsid w:val="001C695B"/>
    <w:rsid w:val="001C6A74"/>
    <w:rsid w:val="001D0361"/>
    <w:rsid w:val="001D692B"/>
    <w:rsid w:val="001E4912"/>
    <w:rsid w:val="001F5044"/>
    <w:rsid w:val="0020404D"/>
    <w:rsid w:val="00224AB1"/>
    <w:rsid w:val="002319CC"/>
    <w:rsid w:val="00231C94"/>
    <w:rsid w:val="00237DCB"/>
    <w:rsid w:val="00240D37"/>
    <w:rsid w:val="0027308F"/>
    <w:rsid w:val="00280F4E"/>
    <w:rsid w:val="0028335A"/>
    <w:rsid w:val="00283F1D"/>
    <w:rsid w:val="00287195"/>
    <w:rsid w:val="002A2DC1"/>
    <w:rsid w:val="002B0263"/>
    <w:rsid w:val="002B13E5"/>
    <w:rsid w:val="002B3D28"/>
    <w:rsid w:val="002B5C23"/>
    <w:rsid w:val="002E3B90"/>
    <w:rsid w:val="002E419A"/>
    <w:rsid w:val="0030285D"/>
    <w:rsid w:val="00305744"/>
    <w:rsid w:val="0033584D"/>
    <w:rsid w:val="00336AAA"/>
    <w:rsid w:val="00337FDB"/>
    <w:rsid w:val="00347D6A"/>
    <w:rsid w:val="00354E67"/>
    <w:rsid w:val="00362216"/>
    <w:rsid w:val="00380D4C"/>
    <w:rsid w:val="00381446"/>
    <w:rsid w:val="00381F8B"/>
    <w:rsid w:val="00382D0D"/>
    <w:rsid w:val="003839A6"/>
    <w:rsid w:val="003A1812"/>
    <w:rsid w:val="003A477C"/>
    <w:rsid w:val="003B316C"/>
    <w:rsid w:val="003B67C9"/>
    <w:rsid w:val="003C03A7"/>
    <w:rsid w:val="003C4523"/>
    <w:rsid w:val="003E006D"/>
    <w:rsid w:val="003E4794"/>
    <w:rsid w:val="003F24E4"/>
    <w:rsid w:val="003F266C"/>
    <w:rsid w:val="003F7B0C"/>
    <w:rsid w:val="004055EF"/>
    <w:rsid w:val="00407200"/>
    <w:rsid w:val="00414407"/>
    <w:rsid w:val="0042494E"/>
    <w:rsid w:val="00424A78"/>
    <w:rsid w:val="00431C36"/>
    <w:rsid w:val="00433D4A"/>
    <w:rsid w:val="00436028"/>
    <w:rsid w:val="00441DF9"/>
    <w:rsid w:val="0045402E"/>
    <w:rsid w:val="00460D5D"/>
    <w:rsid w:val="0047283B"/>
    <w:rsid w:val="00474C99"/>
    <w:rsid w:val="0049159B"/>
    <w:rsid w:val="00491AA0"/>
    <w:rsid w:val="004A2B59"/>
    <w:rsid w:val="004A63BC"/>
    <w:rsid w:val="004B4570"/>
    <w:rsid w:val="004B5697"/>
    <w:rsid w:val="004C2515"/>
    <w:rsid w:val="004C2A16"/>
    <w:rsid w:val="004E1A55"/>
    <w:rsid w:val="004E482A"/>
    <w:rsid w:val="005055D0"/>
    <w:rsid w:val="00510EB7"/>
    <w:rsid w:val="0051350E"/>
    <w:rsid w:val="00520128"/>
    <w:rsid w:val="0052330E"/>
    <w:rsid w:val="005256C1"/>
    <w:rsid w:val="00531FCE"/>
    <w:rsid w:val="00552A3F"/>
    <w:rsid w:val="00567FD3"/>
    <w:rsid w:val="00582850"/>
    <w:rsid w:val="0059263E"/>
    <w:rsid w:val="0059638E"/>
    <w:rsid w:val="005C2C66"/>
    <w:rsid w:val="005D1E42"/>
    <w:rsid w:val="005E7093"/>
    <w:rsid w:val="005F2333"/>
    <w:rsid w:val="005F4222"/>
    <w:rsid w:val="005F5FBB"/>
    <w:rsid w:val="005F6C63"/>
    <w:rsid w:val="00602B16"/>
    <w:rsid w:val="00611F18"/>
    <w:rsid w:val="00630940"/>
    <w:rsid w:val="00654CCC"/>
    <w:rsid w:val="0066437E"/>
    <w:rsid w:val="00675421"/>
    <w:rsid w:val="00681FEC"/>
    <w:rsid w:val="00682A1D"/>
    <w:rsid w:val="00687F54"/>
    <w:rsid w:val="00690641"/>
    <w:rsid w:val="006A1495"/>
    <w:rsid w:val="006A471D"/>
    <w:rsid w:val="006A4A6E"/>
    <w:rsid w:val="006B1831"/>
    <w:rsid w:val="006C43C9"/>
    <w:rsid w:val="006F2717"/>
    <w:rsid w:val="006F35C6"/>
    <w:rsid w:val="0070522A"/>
    <w:rsid w:val="00714F71"/>
    <w:rsid w:val="0071697E"/>
    <w:rsid w:val="00722654"/>
    <w:rsid w:val="00741D4B"/>
    <w:rsid w:val="00753563"/>
    <w:rsid w:val="007675C1"/>
    <w:rsid w:val="00775EE3"/>
    <w:rsid w:val="00787593"/>
    <w:rsid w:val="007C2D3B"/>
    <w:rsid w:val="007F02F0"/>
    <w:rsid w:val="00804D47"/>
    <w:rsid w:val="00810567"/>
    <w:rsid w:val="00812E38"/>
    <w:rsid w:val="0081336F"/>
    <w:rsid w:val="0081745E"/>
    <w:rsid w:val="00820E75"/>
    <w:rsid w:val="0082583C"/>
    <w:rsid w:val="00844FF4"/>
    <w:rsid w:val="00850643"/>
    <w:rsid w:val="00850D19"/>
    <w:rsid w:val="00860635"/>
    <w:rsid w:val="00863B60"/>
    <w:rsid w:val="00865544"/>
    <w:rsid w:val="00866C11"/>
    <w:rsid w:val="008671B6"/>
    <w:rsid w:val="00874AED"/>
    <w:rsid w:val="00876D1D"/>
    <w:rsid w:val="008A6DFF"/>
    <w:rsid w:val="008A6FC1"/>
    <w:rsid w:val="008D1A79"/>
    <w:rsid w:val="008D3DE8"/>
    <w:rsid w:val="008E53BF"/>
    <w:rsid w:val="008E5D21"/>
    <w:rsid w:val="008F340D"/>
    <w:rsid w:val="00916E91"/>
    <w:rsid w:val="009501E7"/>
    <w:rsid w:val="0095370D"/>
    <w:rsid w:val="00953D73"/>
    <w:rsid w:val="0096006E"/>
    <w:rsid w:val="009636F5"/>
    <w:rsid w:val="0097046B"/>
    <w:rsid w:val="009757D8"/>
    <w:rsid w:val="00982406"/>
    <w:rsid w:val="00983248"/>
    <w:rsid w:val="009943F5"/>
    <w:rsid w:val="009A0C08"/>
    <w:rsid w:val="009A4360"/>
    <w:rsid w:val="009A5024"/>
    <w:rsid w:val="009A777D"/>
    <w:rsid w:val="009C533F"/>
    <w:rsid w:val="009D19CC"/>
    <w:rsid w:val="009D2172"/>
    <w:rsid w:val="009D402B"/>
    <w:rsid w:val="009D43F8"/>
    <w:rsid w:val="009D4C52"/>
    <w:rsid w:val="009D5EDB"/>
    <w:rsid w:val="009E0AB3"/>
    <w:rsid w:val="009F5F3D"/>
    <w:rsid w:val="00A24F28"/>
    <w:rsid w:val="00A30653"/>
    <w:rsid w:val="00A55632"/>
    <w:rsid w:val="00A567A1"/>
    <w:rsid w:val="00A60B9D"/>
    <w:rsid w:val="00A66440"/>
    <w:rsid w:val="00A95C4A"/>
    <w:rsid w:val="00AA1DE6"/>
    <w:rsid w:val="00AA58EB"/>
    <w:rsid w:val="00AB16CC"/>
    <w:rsid w:val="00AB494F"/>
    <w:rsid w:val="00AC43E1"/>
    <w:rsid w:val="00AD007E"/>
    <w:rsid w:val="00AD1A8E"/>
    <w:rsid w:val="00AF16D1"/>
    <w:rsid w:val="00AF2F8F"/>
    <w:rsid w:val="00AF668A"/>
    <w:rsid w:val="00B03542"/>
    <w:rsid w:val="00B13615"/>
    <w:rsid w:val="00B21CBB"/>
    <w:rsid w:val="00B27610"/>
    <w:rsid w:val="00B3748A"/>
    <w:rsid w:val="00B466E5"/>
    <w:rsid w:val="00B55CE1"/>
    <w:rsid w:val="00B61D6F"/>
    <w:rsid w:val="00B80BA9"/>
    <w:rsid w:val="00B8335A"/>
    <w:rsid w:val="00B86E93"/>
    <w:rsid w:val="00BA3DF6"/>
    <w:rsid w:val="00BB669D"/>
    <w:rsid w:val="00BC7857"/>
    <w:rsid w:val="00BD0654"/>
    <w:rsid w:val="00BD22D0"/>
    <w:rsid w:val="00BF52B8"/>
    <w:rsid w:val="00C40C99"/>
    <w:rsid w:val="00C432CD"/>
    <w:rsid w:val="00C55058"/>
    <w:rsid w:val="00C71ECC"/>
    <w:rsid w:val="00C808BF"/>
    <w:rsid w:val="00C96732"/>
    <w:rsid w:val="00CA163A"/>
    <w:rsid w:val="00CB2D2A"/>
    <w:rsid w:val="00CB5607"/>
    <w:rsid w:val="00CB76EA"/>
    <w:rsid w:val="00CE1878"/>
    <w:rsid w:val="00CE49EB"/>
    <w:rsid w:val="00CE730F"/>
    <w:rsid w:val="00CF05AA"/>
    <w:rsid w:val="00CF285F"/>
    <w:rsid w:val="00CF461D"/>
    <w:rsid w:val="00D01CCA"/>
    <w:rsid w:val="00D03D27"/>
    <w:rsid w:val="00D0575B"/>
    <w:rsid w:val="00D05F05"/>
    <w:rsid w:val="00D0603C"/>
    <w:rsid w:val="00D52B0C"/>
    <w:rsid w:val="00D55E1F"/>
    <w:rsid w:val="00D65416"/>
    <w:rsid w:val="00D710EC"/>
    <w:rsid w:val="00D81639"/>
    <w:rsid w:val="00D91DF3"/>
    <w:rsid w:val="00D94372"/>
    <w:rsid w:val="00DA3B66"/>
    <w:rsid w:val="00DA7FDC"/>
    <w:rsid w:val="00DB50BD"/>
    <w:rsid w:val="00DB5F16"/>
    <w:rsid w:val="00DB6685"/>
    <w:rsid w:val="00DC31E7"/>
    <w:rsid w:val="00DC684F"/>
    <w:rsid w:val="00DC6AB4"/>
    <w:rsid w:val="00DD26B1"/>
    <w:rsid w:val="00DD5CC3"/>
    <w:rsid w:val="00DF321B"/>
    <w:rsid w:val="00E00AD7"/>
    <w:rsid w:val="00E0372F"/>
    <w:rsid w:val="00E059DB"/>
    <w:rsid w:val="00E11D8E"/>
    <w:rsid w:val="00E21C0F"/>
    <w:rsid w:val="00E432F8"/>
    <w:rsid w:val="00E45C5E"/>
    <w:rsid w:val="00E520CC"/>
    <w:rsid w:val="00E672E6"/>
    <w:rsid w:val="00E70C18"/>
    <w:rsid w:val="00E841C2"/>
    <w:rsid w:val="00E86D2A"/>
    <w:rsid w:val="00E87667"/>
    <w:rsid w:val="00ED3120"/>
    <w:rsid w:val="00ED339D"/>
    <w:rsid w:val="00ED43B2"/>
    <w:rsid w:val="00EE4B6B"/>
    <w:rsid w:val="00EE7AB8"/>
    <w:rsid w:val="00EF4C3E"/>
    <w:rsid w:val="00F04DCC"/>
    <w:rsid w:val="00F21257"/>
    <w:rsid w:val="00F22A6D"/>
    <w:rsid w:val="00F2457A"/>
    <w:rsid w:val="00F32A99"/>
    <w:rsid w:val="00F32BA3"/>
    <w:rsid w:val="00F44705"/>
    <w:rsid w:val="00F45A89"/>
    <w:rsid w:val="00F624F8"/>
    <w:rsid w:val="00F73758"/>
    <w:rsid w:val="00F86D38"/>
    <w:rsid w:val="00F92EB4"/>
    <w:rsid w:val="00F930D4"/>
    <w:rsid w:val="00F93FBC"/>
    <w:rsid w:val="00FB4481"/>
    <w:rsid w:val="00FC081C"/>
    <w:rsid w:val="00FC23FA"/>
    <w:rsid w:val="00FC7A5C"/>
    <w:rsid w:val="00FD1719"/>
    <w:rsid w:val="00FD709D"/>
    <w:rsid w:val="00FE45E4"/>
    <w:rsid w:val="00FF36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paragraph" w:styleId="Heading2">
    <w:name w:val="heading 2"/>
    <w:basedOn w:val="Normal"/>
    <w:next w:val="Normal"/>
    <w:link w:val="Heading2Char"/>
    <w:qFormat/>
    <w:rsid w:val="00DB50BD"/>
    <w:pPr>
      <w:keepNext/>
      <w:outlineLvl w:val="1"/>
    </w:pPr>
    <w:rPr>
      <w:rFonts w:ascii="Times New Roman" w:hAnsi="Times New Roman" w:cs="Traditional Arabic"/>
      <w:bCs/>
      <w:noProo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basedOn w:val="DefaultParagraphFont"/>
    <w:link w:val="Heading2"/>
    <w:rsid w:val="00DB50BD"/>
    <w:rPr>
      <w:rFonts w:ascii="Times New Roman" w:eastAsia="Times New Roman" w:hAnsi="Times New Roman" w:cs="Traditional Arabic"/>
      <w:bCs/>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896590">
      <w:bodyDiv w:val="1"/>
      <w:marLeft w:val="0"/>
      <w:marRight w:val="0"/>
      <w:marTop w:val="0"/>
      <w:marBottom w:val="0"/>
      <w:divBdr>
        <w:top w:val="none" w:sz="0" w:space="0" w:color="auto"/>
        <w:left w:val="none" w:sz="0" w:space="0" w:color="auto"/>
        <w:bottom w:val="none" w:sz="0" w:space="0" w:color="auto"/>
        <w:right w:val="none" w:sz="0" w:space="0" w:color="auto"/>
      </w:divBdr>
    </w:div>
    <w:div w:id="75592742">
      <w:bodyDiv w:val="1"/>
      <w:marLeft w:val="0"/>
      <w:marRight w:val="0"/>
      <w:marTop w:val="0"/>
      <w:marBottom w:val="0"/>
      <w:divBdr>
        <w:top w:val="none" w:sz="0" w:space="0" w:color="auto"/>
        <w:left w:val="none" w:sz="0" w:space="0" w:color="auto"/>
        <w:bottom w:val="none" w:sz="0" w:space="0" w:color="auto"/>
        <w:right w:val="none" w:sz="0" w:space="0" w:color="auto"/>
      </w:divBdr>
    </w:div>
    <w:div w:id="81610162">
      <w:bodyDiv w:val="1"/>
      <w:marLeft w:val="0"/>
      <w:marRight w:val="0"/>
      <w:marTop w:val="0"/>
      <w:marBottom w:val="0"/>
      <w:divBdr>
        <w:top w:val="none" w:sz="0" w:space="0" w:color="auto"/>
        <w:left w:val="none" w:sz="0" w:space="0" w:color="auto"/>
        <w:bottom w:val="none" w:sz="0" w:space="0" w:color="auto"/>
        <w:right w:val="none" w:sz="0" w:space="0" w:color="auto"/>
      </w:divBdr>
    </w:div>
    <w:div w:id="85544959">
      <w:bodyDiv w:val="1"/>
      <w:marLeft w:val="0"/>
      <w:marRight w:val="0"/>
      <w:marTop w:val="0"/>
      <w:marBottom w:val="0"/>
      <w:divBdr>
        <w:top w:val="none" w:sz="0" w:space="0" w:color="auto"/>
        <w:left w:val="none" w:sz="0" w:space="0" w:color="auto"/>
        <w:bottom w:val="none" w:sz="0" w:space="0" w:color="auto"/>
        <w:right w:val="none" w:sz="0" w:space="0" w:color="auto"/>
      </w:divBdr>
    </w:div>
    <w:div w:id="126245403">
      <w:bodyDiv w:val="1"/>
      <w:marLeft w:val="0"/>
      <w:marRight w:val="0"/>
      <w:marTop w:val="0"/>
      <w:marBottom w:val="0"/>
      <w:divBdr>
        <w:top w:val="none" w:sz="0" w:space="0" w:color="auto"/>
        <w:left w:val="none" w:sz="0" w:space="0" w:color="auto"/>
        <w:bottom w:val="none" w:sz="0" w:space="0" w:color="auto"/>
        <w:right w:val="none" w:sz="0" w:space="0" w:color="auto"/>
      </w:divBdr>
    </w:div>
    <w:div w:id="505830798">
      <w:bodyDiv w:val="1"/>
      <w:marLeft w:val="0"/>
      <w:marRight w:val="0"/>
      <w:marTop w:val="0"/>
      <w:marBottom w:val="0"/>
      <w:divBdr>
        <w:top w:val="none" w:sz="0" w:space="0" w:color="auto"/>
        <w:left w:val="none" w:sz="0" w:space="0" w:color="auto"/>
        <w:bottom w:val="none" w:sz="0" w:space="0" w:color="auto"/>
        <w:right w:val="none" w:sz="0" w:space="0" w:color="auto"/>
      </w:divBdr>
    </w:div>
    <w:div w:id="803355463">
      <w:bodyDiv w:val="1"/>
      <w:marLeft w:val="0"/>
      <w:marRight w:val="0"/>
      <w:marTop w:val="0"/>
      <w:marBottom w:val="0"/>
      <w:divBdr>
        <w:top w:val="none" w:sz="0" w:space="0" w:color="auto"/>
        <w:left w:val="none" w:sz="0" w:space="0" w:color="auto"/>
        <w:bottom w:val="none" w:sz="0" w:space="0" w:color="auto"/>
        <w:right w:val="none" w:sz="0" w:space="0" w:color="auto"/>
      </w:divBdr>
    </w:div>
    <w:div w:id="957957177">
      <w:bodyDiv w:val="1"/>
      <w:marLeft w:val="0"/>
      <w:marRight w:val="0"/>
      <w:marTop w:val="0"/>
      <w:marBottom w:val="0"/>
      <w:divBdr>
        <w:top w:val="none" w:sz="0" w:space="0" w:color="auto"/>
        <w:left w:val="none" w:sz="0" w:space="0" w:color="auto"/>
        <w:bottom w:val="none" w:sz="0" w:space="0" w:color="auto"/>
        <w:right w:val="none" w:sz="0" w:space="0" w:color="auto"/>
      </w:divBdr>
    </w:div>
    <w:div w:id="1242909555">
      <w:bodyDiv w:val="1"/>
      <w:marLeft w:val="0"/>
      <w:marRight w:val="0"/>
      <w:marTop w:val="0"/>
      <w:marBottom w:val="0"/>
      <w:divBdr>
        <w:top w:val="none" w:sz="0" w:space="0" w:color="auto"/>
        <w:left w:val="none" w:sz="0" w:space="0" w:color="auto"/>
        <w:bottom w:val="none" w:sz="0" w:space="0" w:color="auto"/>
        <w:right w:val="none" w:sz="0" w:space="0" w:color="auto"/>
      </w:divBdr>
    </w:div>
    <w:div w:id="1487166670">
      <w:bodyDiv w:val="1"/>
      <w:marLeft w:val="0"/>
      <w:marRight w:val="0"/>
      <w:marTop w:val="0"/>
      <w:marBottom w:val="0"/>
      <w:divBdr>
        <w:top w:val="none" w:sz="0" w:space="0" w:color="auto"/>
        <w:left w:val="none" w:sz="0" w:space="0" w:color="auto"/>
        <w:bottom w:val="none" w:sz="0" w:space="0" w:color="auto"/>
        <w:right w:val="none" w:sz="0" w:space="0" w:color="auto"/>
      </w:divBdr>
    </w:div>
    <w:div w:id="1576042151">
      <w:bodyDiv w:val="1"/>
      <w:marLeft w:val="0"/>
      <w:marRight w:val="0"/>
      <w:marTop w:val="0"/>
      <w:marBottom w:val="0"/>
      <w:divBdr>
        <w:top w:val="none" w:sz="0" w:space="0" w:color="auto"/>
        <w:left w:val="none" w:sz="0" w:space="0" w:color="auto"/>
        <w:bottom w:val="none" w:sz="0" w:space="0" w:color="auto"/>
        <w:right w:val="none" w:sz="0" w:space="0" w:color="auto"/>
      </w:divBdr>
    </w:div>
    <w:div w:id="1838956423">
      <w:bodyDiv w:val="1"/>
      <w:marLeft w:val="0"/>
      <w:marRight w:val="0"/>
      <w:marTop w:val="0"/>
      <w:marBottom w:val="0"/>
      <w:divBdr>
        <w:top w:val="none" w:sz="0" w:space="0" w:color="auto"/>
        <w:left w:val="none" w:sz="0" w:space="0" w:color="auto"/>
        <w:bottom w:val="none" w:sz="0" w:space="0" w:color="auto"/>
        <w:right w:val="none" w:sz="0" w:space="0" w:color="auto"/>
      </w:divBdr>
    </w:div>
    <w:div w:id="19616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gi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27DD-CC06-4664-ADA2-897403CA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2012-06-25T06:19:00Z</cp:lastPrinted>
  <dcterms:created xsi:type="dcterms:W3CDTF">2013-10-20T16:26:00Z</dcterms:created>
  <dcterms:modified xsi:type="dcterms:W3CDTF">2013-10-20T17:00:00Z</dcterms:modified>
</cp:coreProperties>
</file>